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59B8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>Порядок поступления граждан на муниципальную службу</w:t>
      </w:r>
    </w:p>
    <w:p w14:paraId="3D2DDB02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Порядок поступления граждан на муниципальную службу регламентируется ст.16 Федерального закона от 02.03.2007 №25-ФЗ "О муниципальной службе в Российской Федерации".</w:t>
      </w:r>
    </w:p>
    <w:p w14:paraId="2337BC89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Статья 16. Поступление на муниципальную службу</w:t>
      </w:r>
    </w:p>
    <w:p w14:paraId="2C48A152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14:paraId="7961A08D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3159324A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3. При поступлении на муниципальную службу гражданин представляет:</w:t>
      </w:r>
    </w:p>
    <w:p w14:paraId="45EB1E78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заявление с просьбой о поступлении на муниципальную службу и замещении должности муниципальной службы; собственноручно заполненную и пописанную анкету по форме, установленной Правительством Российской Федерации; паспорт; трудовую книжку, за исключением случаев, когда трудовой договор (контракт) заключается впервые; документ об образовании; страховое свидетельство обязательного пенсионного страхования, за исключением случаев, когда трудовой договор (контракт) заключается впервые; свидетельство о постановке физического лица на учет в налоговом органе по месту жительства на территории Российской Федерации; документы воинского учета – для военнообязанных лиц, подлежащих призыву на военную службу; заключение медицинского учреждения об отсутствии заболевания, препятствующего поступлению на муниципальную службу; сведения о доходах за год, предшествующий году поступления на муниципальную службу, об имуществе и обязательствах имущественного характера;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 </w:t>
      </w:r>
    </w:p>
    <w:p w14:paraId="67FCB669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64EECBA9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3807F35A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14:paraId="240F9F2F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065A9F9A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bookmarkStart w:id="0" w:name="_GoBack"/>
      <w:bookmarkEnd w:id="0"/>
    </w:p>
    <w:p w14:paraId="5DA97C09" w14:textId="77777777" w:rsidR="000D3F42" w:rsidRDefault="000D3F42" w:rsidP="000D3F42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232A77AE" w14:textId="743C7468" w:rsidR="003D7A0B" w:rsidRPr="000D3F42" w:rsidRDefault="000D3F42" w:rsidP="000D3F42">
      <w:pPr>
        <w:jc w:val="both"/>
        <w:rPr>
          <w:b/>
          <w:bCs/>
          <w:sz w:val="24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Информацию по вопросу замещения вакантных должностей в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Администрации  Васильевского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сельского поселения можно получить по телефону (848676) 2-71-14.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 xml:space="preserve">Контактное лицо – Слепых Татьяна Николаевна, </w:t>
      </w:r>
      <w:r>
        <w:rPr>
          <w:b/>
          <w:bCs/>
          <w:sz w:val="24"/>
        </w:rPr>
        <w:t xml:space="preserve">главный специалист по правовой, кадровой работе, по </w:t>
      </w:r>
      <w:r>
        <w:rPr>
          <w:b/>
          <w:sz w:val="24"/>
        </w:rPr>
        <w:t>работе с обращениями граждан и архивной работе</w:t>
      </w:r>
      <w:r>
        <w:rPr>
          <w:b/>
          <w:bCs/>
          <w:sz w:val="24"/>
        </w:rPr>
        <w:t>.</w:t>
      </w:r>
    </w:p>
    <w:sectPr w:rsidR="003D7A0B" w:rsidRPr="000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0B"/>
    <w:rsid w:val="000D3F42"/>
    <w:rsid w:val="003D7A0B"/>
    <w:rsid w:val="00C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8CAA"/>
  <w15:chartTrackingRefBased/>
  <w15:docId w15:val="{5B435B30-7827-4180-A252-AD6773AF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2020-03-11T09:05:00Z</dcterms:created>
  <dcterms:modified xsi:type="dcterms:W3CDTF">2020-03-11T09:18:00Z</dcterms:modified>
</cp:coreProperties>
</file>