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DC" w:rsidRDefault="00F256DC" w:rsidP="006671D1">
      <w:pPr>
        <w:shd w:val="clear" w:color="auto" w:fill="FFFFFF"/>
        <w:spacing w:before="375" w:after="161" w:line="75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В 2020 году 75-летие Победы в Великой Отечественной войне</w:t>
      </w:r>
    </w:p>
    <w:p w:rsidR="00F256DC" w:rsidRDefault="00F256DC" w:rsidP="006671D1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747E89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747E89"/>
          <w:sz w:val="35"/>
          <w:szCs w:val="35"/>
          <w:lang w:eastAsia="ru-RU"/>
        </w:rPr>
        <w:t>Самым зрелищным будет парад на Красной площади в Москве, в нем примут участие более 14 тыс. военнослужащих</w:t>
      </w:r>
    </w:p>
    <w:p w:rsidR="00F256DC" w:rsidRDefault="00F256DC" w:rsidP="006671D1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Год памяти и славы, посвященный 75-й годовщине Победы в Великой Отечественной войне, начинается в России. 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июле 2019 года президент РФ Владимир Путин подписал указ о проведении в 2020 году Года памяти и славы в ознаменование 75-летия Победы в Великой Отечественной войне. Согласно плану мероприятий по подготовке и проведению празднования 75-летия Победы, все ветераны будут награждены юбилейной медалью "75 лет Победы в Великой Отечественной войне 1941-1945 годов". Всего документ включает 116 мероприятий, в том числе военный парад на Красной площади, торжественный прием от имени президента России и праздничный концерт на Красной площади с фейерверком, которые пройдут 9 мая 2020 года.</w:t>
      </w:r>
    </w:p>
    <w:bookmarkEnd w:id="0"/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наиболее масштабных является всероссийский проект "Без срока давности", призванный сохранить память о трагедии мирного населения СССР - жертв военных преступлений германских захватчиков и их пособников в период Великой Отечественной войны.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2020 год запланированы поисковые работы на местах гибели мирных жителей в 12 регионах России с передачей результатов исследования в следственные органы. Архивное направление проекта предполагает издание и введение в научный оборот документов и свидетельств очевидцев о преступлениях немецко-фашистской арм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союзников на оккупированных территориях. Также в рамках проекта будут организованы встречи молодых историков и поисковиков на молодежных форумах, выставки, посвященные исследованиям преступлений против мирных жителей.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Путин неоднократно подчеркивал, что нужно оказывать действенную поддержку ветеранам и сохранять историческую память о Великой Отечественной войне. Подумать о дополнительных мерах помощи ветеранам в год 75-летия Победы Путин поручил на заседании профильного оргкомитета 11 декабря. Он призвал чиновников и депутатов на местном, региональном и федеральном уровнях заниматься этими вопросами лично. По состоянию на 1 ноября 2019 года, на территории России проживает 60 842 участника и инвалида Великой Отечественной войны, приравненных к ним лиц и членов их семей - почти 1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89 тыс. человек.</w:t>
      </w:r>
    </w:p>
    <w:p w:rsidR="00F256DC" w:rsidRDefault="00F256DC" w:rsidP="006671D1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Фальсификация истории в Европе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фальсификации истории, борьба с этим явлением и защита подлинных героев, по мнению Путина, является святым долгом. "Память о Великой Отечественной войне, о ее правде - это наша совесть и наша ответственность", - сказал российский лидер на Параде Победы 9 мая 2019 года. Он отметил, что в некоторых странах сейчас осознанно искажают события войны, "бесстыдно врут своим детям" и "предают своих предков".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Принятая Европарламентом в сентябре резолюция, где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Вторая мировая война была спровоцирована Германией и СССР, российского лидера, по его собственному признанию, "несколько удивила" и "даже немножко задела". На заседании Валдайского клуба в начале октября он, упомянув сталинские репрессии как черную страницу в истории страны,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 не менее верхом цинизма утверждения, будто "Сталин развязал войну". Путин напомнил, что потери СССР в войне составили 25-27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человек, однако "все это пытаются зачем-то смешать, спрятать, извратить". "Угроза в том, что в процессе этих подтасовок может быть утрачено главное - люди могут перестать бояться повторения подобных трагедий", - заключил Путин.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Российский лидер затем неоднократно возвращался к этой теме. На заседании оргкомитета "Победа" 11 декабря Путин отметил, что на беспардонную ложь о событиях Второй мировой Россия будет отвечать правдой, раскрывая и публикуя архивные материалы во всей их полноте. На большой пресс-конференции 19 декабря президент РФ, комментируя резолюцию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Европарламента, напомнил о Мюнхенском сговоре 1938 года, в том числе об участии Польши в разделе Чехословакии, и о попытках Советского Союза создать единый антифашистский фронт. Во время неформального саммита СНГ в Санкт-Петербурге 20 декабря президент РФ выступил с детальной часовой лекцией по этому вопросу, основанной на исторических документах.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раз Путин затронул эту тему на заседании коллегии Минобороны 24 декабря, напомнив, что СССР был одной из последних стран, которые подписали пакт о ненападении с Германией. Отдельное внимание глава государства уделил фактическому сговору поляков с немцами в предвоенные годы и особенно словам посла Польши в Германии в 1934-1939 годах Юзефа Липского, который обещал поставить Гитлеру памятник в Варшаве в случае реализации идеи выслать евреев из Европы в Африку. "Сволочь, свинья антисемитская - по-другому сказать нельзя", - констатировал Путин.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Президент также отметил, что собирается подготовить основанную на архивных документах статью, посвященную событиям, приведшим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Второй мировой войне.</w:t>
      </w:r>
    </w:p>
    <w:p w:rsidR="00F256DC" w:rsidRDefault="00F256DC" w:rsidP="006671D1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Сохранение исторической памяти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позицию официальных властей, обычные граждане Польши чтут память о советских солдатах и офицерах, отдавших свои жизни за освобождение их страны от нацизма. В частности, там работает общественная организация "Содружество "Курск", которую возглавляет Ежи Тыц.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 то время как официальная Польша сносит наши памятники, Ежи Тыц со своей организацией восстанавливает эти памятники, приводит их в должный порядок, проводит обустройство, покраску, восстановление надписей. Он резко выступает против сноса наших памятников, за что мы ему чрезвычайно благодарны и сотрудничаем с ним в этом вопросе. Сейчас, кстати говоря, Тыц активно выступает за то, чтобы память об освободительной миссии Красной Армии в Польше дошла до самых широких кругов не только польской, но и всей европейской общественности", - сказал ТАСС научный директор Российского военно-исторического общества Михаил Мягков.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 подчеркнул важность взаимодействия с общественными организациями в Европе, которое позволяют сохранить и передать помять о подвиге Красной армии. "Эта именно народная дипломатия взаимодействия с теми здравыми общественными структурами, которые заботятся об этой памяти, о наших памятниках, позволяет донести правдивую информацию через документальные источники, через архивные документы, до широкой общественности, чтобы эта правда, доходила в популярной форме до мировой общественности", - добавил Мягков.</w:t>
      </w:r>
    </w:p>
    <w:p w:rsidR="00F256DC" w:rsidRDefault="00F256DC" w:rsidP="006671D1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Парад Победителей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Самой зрелищной частью празднования 75-летия Великой Победы станет парад на Красной площади в Москве. По словам министра обороны РФ генерала армии Сергея Шойгу, 9 мая 2020 года в параде примут участие более 14 тыс. военнослужащих. Традиционно на брусчатку главной площади России выйдут представители видов и родов войск, а также военных округов и военных учебных заведений.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известных на весь мир российских систем вооружения, на Красной площади будут продемонстрированы около 20 образцов новой и модернизированной техники, ранее не привлекавшейся к парадам. В частности, в состав механизированной колонны войдут ракетные комплексы С-350 "Витязь" и С-400В4, боевые машины пехоты "Армата" и "Курганец-25" с новыми боевыми модулями "Кинжал" и "Эпоха", зенитный артиллерийский комплекс "Деривация-ПВО", инженерная система дистанционного минирования и семейство защищенных автомобилей "Тайфун" и другие. Всего в колонне пройдут около 300 единиц вооружения и военной техники.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почетных гостей на праздник будут приглашены 356 ветеранов Великой Отечественной войны, в том числе 156 проживающих в иностранных государствах. Для участия в параде на Красной площади в Москве планируется привлечь до 20 парадных расчетов от государств - участников СНГ, стран антигитлеровской коалиции, в том числе Великобритании, США, Франции, Египта, Израиля, Ирана, Индии и других стран.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Парады победы пройдут в девяти городах-героях - в Москве, Волгограде, Керчи, Мурманске, Новороссийске, Санкт-Петербурге (городе-герое Ленинграде), Севастополе, Смоленске и Туле, а также в 19 городах, где дислоцированы штабы военных округов, флотов, общевойсковых армий, армейских корпусов и Каспийской флотилии.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рассказал заместитель министра обороны РФ - начальник главного военно-политического управления генерал-полковник Андрей Картаполов, во всех городах уже началась подготовка к парадам. Торжественные шествия пройдут и во всех населенных пунктах, где расположены воинские части. Всего праздничных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парадах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шествиях будут задействованы более 155 тыс. человек и около трех тысяч единиц техники.</w:t>
      </w:r>
    </w:p>
    <w:p w:rsidR="00F256DC" w:rsidRDefault="00F256DC" w:rsidP="006671D1">
      <w:pPr>
        <w:shd w:val="clear" w:color="auto" w:fill="FFFFFF"/>
        <w:spacing w:before="300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Ржевский мемориальный комплекс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Масштабным событием Года памяти и славы станет открытие Ржевского мемориального комплекс в память обо всех солдатах Красной армии, который возводят по инициативе ветеранов Великой Отечественной войны на месте кровопролитных сражений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Ржевом 1942-1943 годов.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25-метровая фигура воина на высоком насыпном холме будет стоять около трассы М-9. Проект возведения мемориала реализуется Российским военно-историческим обществом при поддержке Союзного государства, Министерства культуры РФ и правительства Тверской области.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"На входной группе будут установлены обратные уклоны, отделанные кортеновской сталью. На стальные листы методом перфорации будут нанесены фамилии 62 тыс. солдат, погибших в боях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Ржевом и похороненных на территории Ржевского района", - сказал исполнительный директор Российского военно-исторического общества (РВИО) Александр Барков.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ноябре 2018 года в основание мемориала заложили первый камень, тогда же объявили сбор народных пожертвований. Всего необходимо набрать 650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рублей, из которых 200 млн выделило Союзное государство, еще более 300 млн уже перечислили частные лица и компании не только из России, но и из других государств. Открытие запланировано на 9 мая 2020 года.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Еще одним из центральных событий Дня Победы станет открытие в подмосковном парке "Патриот" главного храма Вооруженных сил РФ в честь Вознесения Христова. Главный храм Вооруженных сил РФ возводится на добровольные пожертвования, на данный момент российские граждане уже пожертвовали на строительство около 3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млрд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рублей.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Храм станет центром воинской славы и всенародной памяти о павших воинах в годы самой кровопролитной войны в истории человечества. Он будет символизировать духовность русского воинства, поднимающего меч только для защиты своего Отечества. Фасады здания будут отделаны металлом, своды - остеклены. Четыре придела храма посвящены покровителям родов и видов ВС РФ - Святому Апостолу Андрею Первозванному, Святой Варваре Великомученице, Святому Александру Невскому и Святому Илии. Высота звонницы составит 75 м, а малого купола - 14,18 м. Центральный купол храма также уникален: диаметр барабана, на который он установлен, - 19,45 м.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Храмовый комплекс будет включать и мультимедийную галерею "Дорога памяти", ее длина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 также составит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1418 м - по числу дней Великой Отечественной войны. В галерею войдут около 33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портретов участников войны. По периметру музея на мемориальных плитах будут размещены латунные гильзы с землей и водой с мест захоронения советских воинов, которую собрали с воинских захоронений во всех регионах РФ и за рубежом.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Главной иконой храма станет "Спас Нерукотворный", который представляет собой каноническое изображение лика Иисуса Христа, по преданию, чудесным образом отпечатавшееся на куске материи и переданное самим Спасителем слуге царя Авгаря V. Икона создана на средства одного из жертвователей - президента РФ Владимира Путина, и освящена Патриархом Московским и всея Руси Кириллом.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мая 1945 года в 00:43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подписан Акт о безоговорочной капитуляции Германии, которым завершилась Великая Отечественная война. Она началась 22 июня 1941 года вторжением войск Герман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союзников на территорию СССР, а завершилась разгромом гитлеровской армии и оккупацией Германии союзниками. Великая Отечественная война стала важнейшей и решающей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частью Второй мировой войны (1939-1945), крупнейшего военного конфликта в истории.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Великой Отечественной войне Советский Союз потерял около 27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(40% всех людских потерь во Второй мировой войне). Значительная часть пришлась на гражданское население страны. По данным советской Чрезвычайной государственной комиссии по установлению и расследованию злодеяний немецко-фашистских захватчиков, в СССР оккупантами были полностью или частично разрушены более 1,7 тыс. городов и поселков, свыше 70 тыс. сел и деревень. Прямой материальный ущерб государству и населению составил 679 млрд. руб. в ценах 1941 года.</w:t>
      </w:r>
    </w:p>
    <w:p w:rsidR="00F256DC" w:rsidRDefault="00F256DC" w:rsidP="006671D1">
      <w:pPr>
        <w:shd w:val="clear" w:color="auto" w:fill="FFFFFF"/>
        <w:spacing w:before="30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День Победы отмечается в соответствии с федеральным законом РФ "О днях воинской славы и памятных датах России", подписанным президентом РФ Борисом Ельциным 13 марта 1995 года.</w:t>
      </w:r>
    </w:p>
    <w:p w:rsidR="00F256DC" w:rsidRDefault="00F256DC" w:rsidP="006671D1">
      <w:pPr>
        <w:jc w:val="both"/>
      </w:pPr>
    </w:p>
    <w:p w:rsidR="00917268" w:rsidRPr="00106592" w:rsidRDefault="00917268" w:rsidP="006671D1">
      <w:pPr>
        <w:jc w:val="both"/>
      </w:pPr>
    </w:p>
    <w:p w:rsidR="00917268" w:rsidRPr="00106592" w:rsidRDefault="00917268" w:rsidP="006671D1">
      <w:pPr>
        <w:jc w:val="both"/>
      </w:pPr>
    </w:p>
    <w:p w:rsidR="00917268" w:rsidRPr="00106592" w:rsidRDefault="00917268" w:rsidP="006671D1">
      <w:pPr>
        <w:jc w:val="both"/>
      </w:pPr>
    </w:p>
    <w:p w:rsidR="00917268" w:rsidRPr="00106592" w:rsidRDefault="00917268" w:rsidP="006671D1">
      <w:pPr>
        <w:jc w:val="both"/>
      </w:pPr>
    </w:p>
    <w:p w:rsidR="00917268" w:rsidRPr="00106592" w:rsidRDefault="00917268" w:rsidP="006671D1">
      <w:pPr>
        <w:jc w:val="both"/>
      </w:pPr>
    </w:p>
    <w:p w:rsidR="00917268" w:rsidRPr="00106592" w:rsidRDefault="00917268" w:rsidP="006671D1">
      <w:pPr>
        <w:jc w:val="both"/>
      </w:pPr>
    </w:p>
    <w:p w:rsidR="00917268" w:rsidRPr="00106592" w:rsidRDefault="00917268" w:rsidP="006671D1">
      <w:pPr>
        <w:jc w:val="both"/>
      </w:pPr>
    </w:p>
    <w:p w:rsidR="00917268" w:rsidRPr="00106592" w:rsidRDefault="00917268" w:rsidP="006671D1">
      <w:pPr>
        <w:jc w:val="both"/>
      </w:pPr>
    </w:p>
    <w:p w:rsidR="00106592" w:rsidRPr="006671D1" w:rsidRDefault="00106592" w:rsidP="006671D1">
      <w:pPr>
        <w:jc w:val="both"/>
      </w:pPr>
    </w:p>
    <w:sectPr w:rsidR="00106592" w:rsidRPr="006671D1" w:rsidSect="00CB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B74"/>
    <w:multiLevelType w:val="multilevel"/>
    <w:tmpl w:val="8ED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76DE1"/>
    <w:multiLevelType w:val="multilevel"/>
    <w:tmpl w:val="3CD0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CB7"/>
    <w:rsid w:val="00106592"/>
    <w:rsid w:val="00267CB7"/>
    <w:rsid w:val="00387E53"/>
    <w:rsid w:val="006263FA"/>
    <w:rsid w:val="006671D1"/>
    <w:rsid w:val="00832C17"/>
    <w:rsid w:val="00917268"/>
    <w:rsid w:val="00C729EA"/>
    <w:rsid w:val="00CB6751"/>
    <w:rsid w:val="00EF6F3A"/>
    <w:rsid w:val="00F2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1</cp:lastModifiedBy>
  <cp:revision>7</cp:revision>
  <dcterms:created xsi:type="dcterms:W3CDTF">2020-01-23T08:34:00Z</dcterms:created>
  <dcterms:modified xsi:type="dcterms:W3CDTF">2020-02-21T12:11:00Z</dcterms:modified>
</cp:coreProperties>
</file>