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FAA" w:rsidRPr="00750FAA" w:rsidRDefault="00750FAA" w:rsidP="00750FAA">
      <w:pPr>
        <w:jc w:val="center"/>
        <w:rPr>
          <w:rFonts w:eastAsia="Times New Roman" w:cs="Times New Roman"/>
          <w:b/>
          <w:bCs/>
          <w:iCs/>
          <w:sz w:val="28"/>
          <w:szCs w:val="28"/>
        </w:rPr>
      </w:pPr>
      <w:r w:rsidRPr="00750FAA">
        <w:rPr>
          <w:rFonts w:eastAsia="Times New Roman" w:cs="Times New Roman"/>
          <w:b/>
          <w:bCs/>
          <w:iCs/>
          <w:sz w:val="28"/>
          <w:szCs w:val="28"/>
        </w:rPr>
        <w:t>РОССИЙСКАЯ ФЕДЕРАЦИЯ</w:t>
      </w:r>
    </w:p>
    <w:p w:rsidR="00750FAA" w:rsidRPr="00750FAA" w:rsidRDefault="00750FAA" w:rsidP="00750FAA">
      <w:pPr>
        <w:jc w:val="center"/>
        <w:rPr>
          <w:rFonts w:eastAsia="Times New Roman" w:cs="Times New Roman"/>
          <w:b/>
          <w:bCs/>
          <w:iCs/>
          <w:sz w:val="28"/>
          <w:szCs w:val="28"/>
        </w:rPr>
      </w:pPr>
      <w:r w:rsidRPr="00750FAA">
        <w:rPr>
          <w:rFonts w:eastAsia="Times New Roman" w:cs="Times New Roman"/>
          <w:b/>
          <w:bCs/>
          <w:iCs/>
          <w:sz w:val="28"/>
          <w:szCs w:val="28"/>
        </w:rPr>
        <w:t>ОРЛОВСКАЯ ОБЛАСТЬ</w:t>
      </w:r>
    </w:p>
    <w:p w:rsidR="00750FAA" w:rsidRPr="00750FAA" w:rsidRDefault="00750FAA" w:rsidP="00750FAA">
      <w:pPr>
        <w:jc w:val="center"/>
        <w:rPr>
          <w:rFonts w:eastAsia="Times New Roman" w:cs="Times New Roman"/>
          <w:b/>
          <w:bCs/>
          <w:iCs/>
          <w:sz w:val="28"/>
          <w:szCs w:val="28"/>
        </w:rPr>
      </w:pPr>
      <w:r w:rsidRPr="00750FAA">
        <w:rPr>
          <w:rFonts w:eastAsia="Times New Roman" w:cs="Times New Roman"/>
          <w:b/>
          <w:bCs/>
          <w:iCs/>
          <w:sz w:val="28"/>
          <w:szCs w:val="28"/>
        </w:rPr>
        <w:t xml:space="preserve">ВЕРХОВСКИЙ РАЙОН </w:t>
      </w:r>
    </w:p>
    <w:p w:rsidR="00750FAA" w:rsidRPr="00750FAA" w:rsidRDefault="00031989" w:rsidP="00750FAA">
      <w:pPr>
        <w:jc w:val="center"/>
        <w:rPr>
          <w:rFonts w:eastAsia="Times New Roman" w:cs="Times New Roman"/>
          <w:b/>
          <w:bCs/>
          <w:iCs/>
          <w:sz w:val="28"/>
          <w:szCs w:val="28"/>
        </w:rPr>
      </w:pPr>
      <w:r>
        <w:rPr>
          <w:rFonts w:eastAsia="Times New Roman" w:cs="Times New Roman"/>
          <w:b/>
          <w:bCs/>
          <w:iCs/>
          <w:sz w:val="28"/>
          <w:szCs w:val="28"/>
        </w:rPr>
        <w:t>ТУРОВСКИЙ</w:t>
      </w:r>
      <w:r w:rsidR="00750FAA" w:rsidRPr="00750FAA">
        <w:rPr>
          <w:rFonts w:eastAsia="Times New Roman" w:cs="Times New Roman"/>
          <w:b/>
          <w:bCs/>
          <w:iCs/>
          <w:sz w:val="28"/>
          <w:szCs w:val="28"/>
        </w:rPr>
        <w:t xml:space="preserve"> СЕЛЬСКИЙ СОВЕТ НАРОДНЫХ ДЕПУТАТОВ</w:t>
      </w:r>
    </w:p>
    <w:p w:rsidR="00750FAA" w:rsidRPr="00750FAA" w:rsidRDefault="00750FAA" w:rsidP="00750FAA">
      <w:pPr>
        <w:jc w:val="center"/>
        <w:rPr>
          <w:rFonts w:eastAsia="Times New Roman" w:cs="Times New Roman"/>
          <w:b/>
          <w:bCs/>
          <w:iCs/>
          <w:sz w:val="28"/>
          <w:szCs w:val="28"/>
        </w:rPr>
      </w:pPr>
      <w:r w:rsidRPr="00750FAA">
        <w:rPr>
          <w:rFonts w:eastAsia="Times New Roman" w:cs="Times New Roman"/>
          <w:b/>
          <w:bCs/>
          <w:iCs/>
          <w:sz w:val="28"/>
          <w:szCs w:val="28"/>
        </w:rPr>
        <w:t xml:space="preserve"> </w:t>
      </w:r>
    </w:p>
    <w:p w:rsidR="00750FAA" w:rsidRPr="00750FAA" w:rsidRDefault="00750FAA" w:rsidP="00750FAA">
      <w:pPr>
        <w:jc w:val="center"/>
        <w:rPr>
          <w:rFonts w:eastAsia="Calibri" w:cs="Times New Roman"/>
          <w:b/>
          <w:bCs/>
          <w:iCs/>
          <w:sz w:val="28"/>
          <w:szCs w:val="28"/>
        </w:rPr>
      </w:pPr>
      <w:r w:rsidRPr="00750FAA">
        <w:rPr>
          <w:rFonts w:eastAsia="Times New Roman" w:cs="Times New Roman"/>
          <w:b/>
          <w:bCs/>
          <w:iCs/>
          <w:sz w:val="28"/>
          <w:szCs w:val="28"/>
        </w:rPr>
        <w:t>РЕШЕНИЕ</w:t>
      </w:r>
    </w:p>
    <w:p w:rsidR="00750FAA" w:rsidRPr="00750FAA" w:rsidRDefault="00750FAA" w:rsidP="00750FAA">
      <w:pPr>
        <w:jc w:val="center"/>
        <w:rPr>
          <w:rFonts w:eastAsia="Times New Roman" w:cs="Times New Roman"/>
          <w:b/>
          <w:bCs/>
          <w:iCs/>
          <w:sz w:val="28"/>
          <w:szCs w:val="28"/>
        </w:rPr>
      </w:pPr>
    </w:p>
    <w:p w:rsidR="00750FAA" w:rsidRPr="00750FAA" w:rsidRDefault="00031989" w:rsidP="00750FAA">
      <w:pPr>
        <w:rPr>
          <w:rFonts w:eastAsia="Times New Roman" w:cs="Times New Roman"/>
          <w:b/>
          <w:bCs/>
          <w:iCs/>
          <w:sz w:val="28"/>
          <w:szCs w:val="28"/>
        </w:rPr>
      </w:pPr>
      <w:r>
        <w:rPr>
          <w:rFonts w:eastAsia="Times New Roman" w:cs="Times New Roman"/>
          <w:b/>
          <w:bCs/>
          <w:iCs/>
          <w:sz w:val="28"/>
          <w:szCs w:val="28"/>
        </w:rPr>
        <w:t>«19</w:t>
      </w:r>
      <w:r w:rsidR="00750FAA" w:rsidRPr="00750FAA">
        <w:rPr>
          <w:rFonts w:eastAsia="Times New Roman" w:cs="Times New Roman"/>
          <w:b/>
          <w:bCs/>
          <w:iCs/>
          <w:sz w:val="28"/>
          <w:szCs w:val="28"/>
        </w:rPr>
        <w:t xml:space="preserve">» </w:t>
      </w:r>
      <w:r>
        <w:rPr>
          <w:rFonts w:eastAsia="Times New Roman" w:cs="Times New Roman"/>
          <w:b/>
          <w:bCs/>
          <w:iCs/>
          <w:sz w:val="28"/>
          <w:szCs w:val="28"/>
        </w:rPr>
        <w:t>марта</w:t>
      </w:r>
      <w:r w:rsidR="00750FAA" w:rsidRPr="00750FAA">
        <w:rPr>
          <w:rFonts w:eastAsia="Times New Roman" w:cs="Times New Roman"/>
          <w:b/>
          <w:bCs/>
          <w:iCs/>
          <w:sz w:val="28"/>
          <w:szCs w:val="28"/>
        </w:rPr>
        <w:t xml:space="preserve"> 2020г.                                 </w:t>
      </w:r>
      <w:r>
        <w:rPr>
          <w:rFonts w:eastAsia="Times New Roman" w:cs="Times New Roman"/>
          <w:b/>
          <w:bCs/>
          <w:iCs/>
          <w:sz w:val="28"/>
          <w:szCs w:val="28"/>
        </w:rPr>
        <w:t xml:space="preserve">                          № 72</w:t>
      </w:r>
      <w:bookmarkStart w:id="0" w:name="_GoBack"/>
      <w:bookmarkEnd w:id="0"/>
    </w:p>
    <w:p w:rsidR="00750FAA" w:rsidRPr="00750FAA" w:rsidRDefault="00750FAA" w:rsidP="00750FAA">
      <w:pPr>
        <w:rPr>
          <w:rFonts w:eastAsia="Times New Roman" w:cs="Times New Roman"/>
          <w:b/>
          <w:bCs/>
          <w:iCs/>
          <w:sz w:val="28"/>
          <w:szCs w:val="28"/>
        </w:rPr>
      </w:pPr>
    </w:p>
    <w:p w:rsidR="00750FAA" w:rsidRPr="00750FAA" w:rsidRDefault="00750FAA" w:rsidP="00750FAA">
      <w:pPr>
        <w:spacing w:after="0" w:line="240" w:lineRule="auto"/>
        <w:ind w:firstLine="709"/>
        <w:jc w:val="center"/>
        <w:rPr>
          <w:rFonts w:eastAsia="Times New Roman" w:cs="Times New Roman"/>
          <w:b/>
          <w:sz w:val="28"/>
          <w:szCs w:val="28"/>
        </w:rPr>
      </w:pPr>
      <w:r w:rsidRPr="00750FAA">
        <w:rPr>
          <w:rFonts w:eastAsia="Times New Roman" w:cs="Times New Roman"/>
          <w:b/>
          <w:bCs/>
          <w:kern w:val="28"/>
          <w:sz w:val="28"/>
          <w:szCs w:val="28"/>
        </w:rPr>
        <w:t xml:space="preserve">О </w:t>
      </w:r>
      <w:r w:rsidRPr="00750FAA">
        <w:rPr>
          <w:rFonts w:eastAsia="Times New Roman" w:cs="Times New Roman"/>
          <w:b/>
          <w:sz w:val="28"/>
          <w:szCs w:val="28"/>
        </w:rPr>
        <w:t>Порядке обжалования муниципальных правовых актов, действий бездействий органов местного самоуправления.</w:t>
      </w:r>
    </w:p>
    <w:p w:rsidR="00750FAA" w:rsidRPr="00750FAA" w:rsidRDefault="00031989" w:rsidP="00750FAA">
      <w:pPr>
        <w:jc w:val="center"/>
        <w:rPr>
          <w:rFonts w:eastAsia="Times New Roman" w:cs="Times New Roman"/>
          <w:b/>
          <w:bCs/>
          <w:kern w:val="28"/>
          <w:sz w:val="28"/>
          <w:szCs w:val="28"/>
        </w:rPr>
      </w:pPr>
      <w:proofErr w:type="spellStart"/>
      <w:r>
        <w:rPr>
          <w:rFonts w:eastAsia="Times New Roman" w:cs="Times New Roman"/>
          <w:b/>
          <w:bCs/>
          <w:kern w:val="28"/>
          <w:sz w:val="28"/>
          <w:szCs w:val="28"/>
        </w:rPr>
        <w:t>Туровского</w:t>
      </w:r>
      <w:proofErr w:type="spellEnd"/>
      <w:r w:rsidR="00750FAA" w:rsidRPr="00750FAA">
        <w:rPr>
          <w:rFonts w:eastAsia="Times New Roman" w:cs="Times New Roman"/>
          <w:b/>
          <w:bCs/>
          <w:kern w:val="28"/>
          <w:sz w:val="28"/>
          <w:szCs w:val="28"/>
        </w:rPr>
        <w:t xml:space="preserve"> сельского поселения </w:t>
      </w:r>
      <w:proofErr w:type="spellStart"/>
      <w:r w:rsidR="00750FAA" w:rsidRPr="00750FAA">
        <w:rPr>
          <w:rFonts w:eastAsia="Times New Roman" w:cs="Times New Roman"/>
          <w:b/>
          <w:bCs/>
          <w:kern w:val="28"/>
          <w:sz w:val="28"/>
          <w:szCs w:val="28"/>
        </w:rPr>
        <w:t>Верховского</w:t>
      </w:r>
      <w:proofErr w:type="spellEnd"/>
      <w:r w:rsidR="00750FAA" w:rsidRPr="00750FAA">
        <w:rPr>
          <w:rFonts w:eastAsia="Times New Roman" w:cs="Times New Roman"/>
          <w:b/>
          <w:bCs/>
          <w:kern w:val="28"/>
          <w:sz w:val="28"/>
          <w:szCs w:val="28"/>
        </w:rPr>
        <w:t xml:space="preserve"> района Орловской области </w:t>
      </w:r>
    </w:p>
    <w:p w:rsidR="00750FAA" w:rsidRPr="00750FAA" w:rsidRDefault="00750FAA" w:rsidP="00750FAA">
      <w:pPr>
        <w:rPr>
          <w:rFonts w:eastAsia="Calibri" w:cs="Times New Roman"/>
          <w:sz w:val="28"/>
          <w:szCs w:val="28"/>
        </w:rPr>
      </w:pPr>
    </w:p>
    <w:p w:rsidR="00750FAA" w:rsidRPr="00750FAA" w:rsidRDefault="00750FAA" w:rsidP="00750FAA">
      <w:pPr>
        <w:spacing w:after="0" w:line="240" w:lineRule="auto"/>
        <w:jc w:val="both"/>
        <w:rPr>
          <w:rFonts w:eastAsia="Times New Roman" w:cs="Times New Roman"/>
          <w:sz w:val="28"/>
          <w:szCs w:val="28"/>
        </w:rPr>
      </w:pPr>
      <w:r w:rsidRPr="00750FAA">
        <w:rPr>
          <w:rFonts w:eastAsia="Times New Roman" w:cs="Times New Roman"/>
          <w:sz w:val="28"/>
          <w:szCs w:val="28"/>
        </w:rPr>
        <w:t xml:space="preserve">В соответствии с ч.1 ст.48 Федерального закона от 06.10.2003 №131-ФЗ, </w:t>
      </w:r>
    </w:p>
    <w:p w:rsidR="00750FAA" w:rsidRPr="00750FAA" w:rsidRDefault="00750FAA" w:rsidP="00750FAA">
      <w:pPr>
        <w:rPr>
          <w:rFonts w:eastAsia="Times New Roman" w:cs="Times New Roman"/>
          <w:sz w:val="28"/>
          <w:szCs w:val="28"/>
          <w:lang w:eastAsia="en-US"/>
        </w:rPr>
      </w:pPr>
      <w:r w:rsidRPr="00750FAA">
        <w:rPr>
          <w:rFonts w:eastAsia="Times New Roman" w:cs="Times New Roman"/>
          <w:sz w:val="28"/>
          <w:szCs w:val="28"/>
        </w:rPr>
        <w:t xml:space="preserve"> Уставом </w:t>
      </w:r>
      <w:proofErr w:type="spellStart"/>
      <w:r w:rsidR="00031989">
        <w:rPr>
          <w:rFonts w:eastAsia="Times New Roman" w:cs="Times New Roman"/>
          <w:sz w:val="28"/>
          <w:szCs w:val="28"/>
        </w:rPr>
        <w:t>Туровского</w:t>
      </w:r>
      <w:proofErr w:type="spellEnd"/>
      <w:r w:rsidRPr="00750FAA">
        <w:rPr>
          <w:rFonts w:eastAsia="Times New Roman" w:cs="Times New Roman"/>
          <w:sz w:val="28"/>
          <w:szCs w:val="28"/>
        </w:rPr>
        <w:t xml:space="preserve"> сельского поселения </w:t>
      </w:r>
      <w:proofErr w:type="spellStart"/>
      <w:r w:rsidRPr="00750FAA">
        <w:rPr>
          <w:rFonts w:eastAsia="Times New Roman" w:cs="Times New Roman"/>
          <w:sz w:val="28"/>
          <w:szCs w:val="28"/>
        </w:rPr>
        <w:t>Верховского</w:t>
      </w:r>
      <w:proofErr w:type="spellEnd"/>
      <w:r w:rsidRPr="00750FAA">
        <w:rPr>
          <w:rFonts w:eastAsia="Times New Roman" w:cs="Times New Roman"/>
          <w:sz w:val="28"/>
          <w:szCs w:val="28"/>
        </w:rPr>
        <w:t xml:space="preserve"> района Орловской области</w:t>
      </w:r>
    </w:p>
    <w:p w:rsidR="00750FAA" w:rsidRPr="00750FAA" w:rsidRDefault="00031989" w:rsidP="00750FAA">
      <w:pPr>
        <w:ind w:firstLine="709"/>
        <w:rPr>
          <w:rFonts w:eastAsia="Calibri" w:cs="Times New Roman"/>
          <w:sz w:val="28"/>
          <w:szCs w:val="28"/>
        </w:rPr>
      </w:pPr>
      <w:proofErr w:type="spellStart"/>
      <w:r>
        <w:rPr>
          <w:rFonts w:eastAsia="Times New Roman" w:cs="Times New Roman"/>
          <w:sz w:val="28"/>
          <w:szCs w:val="28"/>
        </w:rPr>
        <w:t>Туровский</w:t>
      </w:r>
      <w:proofErr w:type="spellEnd"/>
      <w:r w:rsidR="00750FAA" w:rsidRPr="00750FAA">
        <w:rPr>
          <w:rFonts w:eastAsia="Times New Roman" w:cs="Times New Roman"/>
          <w:sz w:val="28"/>
          <w:szCs w:val="28"/>
        </w:rPr>
        <w:t xml:space="preserve"> сельский Совет народных депутатов </w:t>
      </w:r>
      <w:r w:rsidR="00750FAA" w:rsidRPr="00750FAA">
        <w:rPr>
          <w:rFonts w:eastAsia="Times New Roman" w:cs="Times New Roman"/>
          <w:b/>
          <w:sz w:val="28"/>
          <w:szCs w:val="28"/>
        </w:rPr>
        <w:t>РЕШИЛ:</w:t>
      </w:r>
    </w:p>
    <w:p w:rsidR="00750FAA" w:rsidRPr="00750FAA" w:rsidRDefault="00750FAA" w:rsidP="00750FAA">
      <w:pPr>
        <w:ind w:firstLine="709"/>
        <w:rPr>
          <w:rFonts w:eastAsia="Times New Roman" w:cs="Times New Roman"/>
          <w:sz w:val="28"/>
          <w:szCs w:val="28"/>
        </w:rPr>
      </w:pPr>
      <w:r w:rsidRPr="00750FAA">
        <w:rPr>
          <w:rFonts w:eastAsia="Times New Roman" w:cs="Times New Roman"/>
          <w:sz w:val="28"/>
          <w:szCs w:val="28"/>
        </w:rPr>
        <w:t xml:space="preserve">1. Утвердить Положение «О Порядок обжалования муниципальных правовых актов, действий бездействий органов местного самоуправления» </w:t>
      </w:r>
      <w:proofErr w:type="spellStart"/>
      <w:r w:rsidR="00031989">
        <w:rPr>
          <w:rFonts w:eastAsia="Times New Roman" w:cs="Times New Roman"/>
          <w:sz w:val="28"/>
          <w:szCs w:val="28"/>
        </w:rPr>
        <w:t>Туровского</w:t>
      </w:r>
      <w:proofErr w:type="spellEnd"/>
      <w:r w:rsidRPr="00750FAA">
        <w:rPr>
          <w:rFonts w:eastAsia="Times New Roman" w:cs="Times New Roman"/>
          <w:sz w:val="28"/>
          <w:szCs w:val="28"/>
        </w:rPr>
        <w:t xml:space="preserve"> сельского </w:t>
      </w:r>
      <w:proofErr w:type="gramStart"/>
      <w:r w:rsidRPr="00750FAA">
        <w:rPr>
          <w:rFonts w:eastAsia="Times New Roman" w:cs="Times New Roman"/>
          <w:sz w:val="28"/>
          <w:szCs w:val="28"/>
        </w:rPr>
        <w:t xml:space="preserve">поселения  </w:t>
      </w:r>
      <w:proofErr w:type="spellStart"/>
      <w:r w:rsidRPr="00750FAA">
        <w:rPr>
          <w:rFonts w:eastAsia="Times New Roman" w:cs="Times New Roman"/>
          <w:sz w:val="28"/>
          <w:szCs w:val="28"/>
        </w:rPr>
        <w:t>Верховского</w:t>
      </w:r>
      <w:proofErr w:type="spellEnd"/>
      <w:proofErr w:type="gramEnd"/>
      <w:r w:rsidRPr="00750FAA">
        <w:rPr>
          <w:rFonts w:eastAsia="Times New Roman" w:cs="Times New Roman"/>
          <w:sz w:val="28"/>
          <w:szCs w:val="28"/>
        </w:rPr>
        <w:t xml:space="preserve"> района Орловской области.</w:t>
      </w:r>
    </w:p>
    <w:p w:rsidR="00750FAA" w:rsidRPr="00750FAA" w:rsidRDefault="00750FAA" w:rsidP="00750FAA">
      <w:pPr>
        <w:ind w:firstLine="709"/>
        <w:rPr>
          <w:rFonts w:eastAsia="Times New Roman" w:cs="Times New Roman"/>
          <w:sz w:val="28"/>
          <w:szCs w:val="28"/>
        </w:rPr>
      </w:pPr>
      <w:r w:rsidRPr="00750FAA">
        <w:rPr>
          <w:rFonts w:eastAsia="Times New Roman" w:cs="Times New Roman"/>
          <w:sz w:val="28"/>
          <w:szCs w:val="28"/>
        </w:rPr>
        <w:t xml:space="preserve"> </w:t>
      </w:r>
    </w:p>
    <w:p w:rsidR="00750FAA" w:rsidRPr="00750FAA" w:rsidRDefault="00750FAA" w:rsidP="00750FAA">
      <w:pPr>
        <w:ind w:firstLine="709"/>
        <w:rPr>
          <w:rFonts w:eastAsia="Times New Roman" w:cs="Times New Roman"/>
          <w:sz w:val="28"/>
          <w:szCs w:val="28"/>
        </w:rPr>
      </w:pPr>
    </w:p>
    <w:p w:rsidR="00750FAA" w:rsidRPr="00750FAA" w:rsidRDefault="00750FAA" w:rsidP="00750FAA">
      <w:pPr>
        <w:ind w:firstLine="709"/>
        <w:rPr>
          <w:rFonts w:eastAsia="Times New Roman" w:cs="Times New Roman"/>
          <w:sz w:val="28"/>
          <w:szCs w:val="28"/>
        </w:rPr>
      </w:pPr>
      <w:r w:rsidRPr="00750FAA">
        <w:rPr>
          <w:rFonts w:eastAsia="Times New Roman" w:cs="Times New Roman"/>
          <w:sz w:val="28"/>
          <w:szCs w:val="28"/>
        </w:rPr>
        <w:t xml:space="preserve">Глава сельского поселения                             </w:t>
      </w:r>
      <w:r w:rsidR="00031989">
        <w:rPr>
          <w:rFonts w:eastAsia="Times New Roman" w:cs="Times New Roman"/>
          <w:sz w:val="28"/>
          <w:szCs w:val="28"/>
        </w:rPr>
        <w:t>Т.А. Щукина</w:t>
      </w:r>
    </w:p>
    <w:p w:rsidR="00750FAA" w:rsidRPr="00750FAA" w:rsidRDefault="00750FAA" w:rsidP="00750FAA">
      <w:pPr>
        <w:spacing w:after="0"/>
        <w:rPr>
          <w:rFonts w:eastAsia="Times New Roman" w:cs="Times New Roman"/>
          <w:sz w:val="28"/>
          <w:szCs w:val="28"/>
        </w:rPr>
        <w:sectPr w:rsidR="00750FAA" w:rsidRPr="00750FAA">
          <w:pgSz w:w="11906" w:h="16838"/>
          <w:pgMar w:top="1134" w:right="850" w:bottom="1134" w:left="1701" w:header="708" w:footer="708" w:gutter="0"/>
          <w:cols w:space="720"/>
        </w:sectPr>
      </w:pPr>
    </w:p>
    <w:p w:rsidR="00750FAA" w:rsidRPr="00750FAA" w:rsidRDefault="00750FAA" w:rsidP="00750FAA">
      <w:pPr>
        <w:jc w:val="right"/>
        <w:rPr>
          <w:rFonts w:eastAsia="Times New Roman" w:cs="Times New Roman"/>
          <w:sz w:val="28"/>
          <w:szCs w:val="28"/>
        </w:rPr>
      </w:pPr>
      <w:r w:rsidRPr="00750FAA">
        <w:rPr>
          <w:rFonts w:eastAsia="Times New Roman" w:cs="Times New Roman"/>
          <w:sz w:val="28"/>
          <w:szCs w:val="28"/>
        </w:rPr>
        <w:lastRenderedPageBreak/>
        <w:t>Приложение 1</w:t>
      </w:r>
    </w:p>
    <w:p w:rsidR="00750FAA" w:rsidRPr="00750FAA" w:rsidRDefault="00750FAA" w:rsidP="00750FAA">
      <w:pPr>
        <w:jc w:val="right"/>
        <w:rPr>
          <w:rFonts w:eastAsia="Times New Roman" w:cs="Times New Roman"/>
          <w:sz w:val="28"/>
          <w:szCs w:val="28"/>
        </w:rPr>
      </w:pPr>
      <w:r w:rsidRPr="00750FAA">
        <w:rPr>
          <w:rFonts w:eastAsia="Times New Roman" w:cs="Times New Roman"/>
          <w:sz w:val="28"/>
          <w:szCs w:val="28"/>
        </w:rPr>
        <w:t xml:space="preserve">к решению </w:t>
      </w:r>
      <w:proofErr w:type="spellStart"/>
      <w:r w:rsidR="00031989">
        <w:rPr>
          <w:rFonts w:eastAsia="Times New Roman" w:cs="Times New Roman"/>
          <w:sz w:val="28"/>
          <w:szCs w:val="28"/>
        </w:rPr>
        <w:t>Туровского</w:t>
      </w:r>
      <w:proofErr w:type="spellEnd"/>
      <w:r w:rsidRPr="00750FAA">
        <w:rPr>
          <w:rFonts w:eastAsia="Times New Roman" w:cs="Times New Roman"/>
          <w:sz w:val="28"/>
          <w:szCs w:val="28"/>
        </w:rPr>
        <w:t xml:space="preserve"> </w:t>
      </w:r>
    </w:p>
    <w:p w:rsidR="00750FAA" w:rsidRPr="00750FAA" w:rsidRDefault="00750FAA" w:rsidP="00750FAA">
      <w:pPr>
        <w:jc w:val="right"/>
        <w:rPr>
          <w:rFonts w:eastAsia="Times New Roman" w:cs="Times New Roman"/>
          <w:sz w:val="28"/>
          <w:szCs w:val="28"/>
        </w:rPr>
      </w:pPr>
      <w:r w:rsidRPr="00750FAA">
        <w:rPr>
          <w:rFonts w:eastAsia="Times New Roman" w:cs="Times New Roman"/>
          <w:sz w:val="28"/>
          <w:szCs w:val="28"/>
        </w:rPr>
        <w:t xml:space="preserve"> сельского Совета народных депутатов</w:t>
      </w:r>
    </w:p>
    <w:p w:rsidR="00750FAA" w:rsidRPr="00750FAA" w:rsidRDefault="00031989" w:rsidP="00750FAA">
      <w:pPr>
        <w:jc w:val="right"/>
        <w:rPr>
          <w:rFonts w:eastAsia="Times New Roman" w:cs="Times New Roman"/>
          <w:sz w:val="28"/>
          <w:szCs w:val="28"/>
        </w:rPr>
      </w:pPr>
      <w:r>
        <w:rPr>
          <w:rFonts w:eastAsia="Times New Roman" w:cs="Times New Roman"/>
          <w:sz w:val="28"/>
          <w:szCs w:val="28"/>
        </w:rPr>
        <w:t xml:space="preserve"> от 19.03. 2020 года № 72</w:t>
      </w:r>
    </w:p>
    <w:p w:rsidR="00750FAA" w:rsidRPr="00750FAA" w:rsidRDefault="00750FAA" w:rsidP="00750FAA">
      <w:pPr>
        <w:spacing w:after="0" w:line="240" w:lineRule="auto"/>
        <w:ind w:firstLine="709"/>
        <w:jc w:val="center"/>
        <w:rPr>
          <w:rFonts w:eastAsia="Times New Roman" w:cs="Times New Roman"/>
          <w:b/>
          <w:sz w:val="28"/>
          <w:szCs w:val="28"/>
        </w:rPr>
      </w:pPr>
    </w:p>
    <w:p w:rsidR="00750FAA" w:rsidRPr="00750FAA" w:rsidRDefault="00750FAA" w:rsidP="00750FAA">
      <w:pPr>
        <w:spacing w:after="0" w:line="240" w:lineRule="auto"/>
        <w:ind w:firstLine="709"/>
        <w:jc w:val="center"/>
        <w:rPr>
          <w:rFonts w:eastAsia="Times New Roman" w:cs="Times New Roman"/>
          <w:b/>
          <w:sz w:val="28"/>
          <w:szCs w:val="28"/>
        </w:rPr>
      </w:pPr>
    </w:p>
    <w:p w:rsidR="00750FAA" w:rsidRPr="00750FAA" w:rsidRDefault="00750FAA" w:rsidP="00750FAA">
      <w:pPr>
        <w:spacing w:after="0" w:line="240" w:lineRule="auto"/>
        <w:ind w:firstLine="709"/>
        <w:jc w:val="center"/>
        <w:rPr>
          <w:rFonts w:eastAsia="Times New Roman" w:cs="Times New Roman"/>
          <w:b/>
          <w:sz w:val="28"/>
          <w:szCs w:val="28"/>
        </w:rPr>
      </w:pPr>
      <w:r w:rsidRPr="00750FAA">
        <w:rPr>
          <w:rFonts w:eastAsia="Times New Roman" w:cs="Times New Roman"/>
          <w:b/>
          <w:sz w:val="28"/>
          <w:szCs w:val="28"/>
        </w:rPr>
        <w:t>Порядок обжалования муниципальных правовых актов, действий бездействий органов местного самоуправления.</w:t>
      </w:r>
    </w:p>
    <w:p w:rsidR="00750FAA" w:rsidRPr="00750FAA" w:rsidRDefault="00750FAA" w:rsidP="00750FAA">
      <w:pPr>
        <w:spacing w:after="0" w:line="240" w:lineRule="auto"/>
        <w:ind w:firstLine="709"/>
        <w:jc w:val="center"/>
        <w:rPr>
          <w:rFonts w:eastAsia="Times New Roman" w:cs="Times New Roman"/>
          <w:b/>
          <w:sz w:val="28"/>
          <w:szCs w:val="28"/>
        </w:rPr>
      </w:pPr>
    </w:p>
    <w:p w:rsidR="00750FAA" w:rsidRPr="00750FAA" w:rsidRDefault="00750FAA" w:rsidP="00750FAA">
      <w:pPr>
        <w:spacing w:after="0" w:line="240" w:lineRule="auto"/>
        <w:ind w:firstLine="709"/>
        <w:jc w:val="both"/>
        <w:rPr>
          <w:rFonts w:eastAsia="Times New Roman" w:cs="Times New Roman"/>
          <w:sz w:val="28"/>
          <w:szCs w:val="28"/>
        </w:rPr>
      </w:pPr>
      <w:r w:rsidRPr="00750FAA">
        <w:rPr>
          <w:rFonts w:eastAsia="Times New Roman" w:cs="Times New Roman"/>
          <w:sz w:val="28"/>
          <w:szCs w:val="28"/>
        </w:rPr>
        <w:t>Статья 2 Федерального закона от 06.10.2003 №131-ФЗ</w:t>
      </w:r>
      <w:r w:rsidRPr="00750FAA">
        <w:rPr>
          <w:rFonts w:eastAsia="Times New Roman" w:cs="Times New Roman"/>
          <w:sz w:val="28"/>
          <w:szCs w:val="28"/>
          <w:shd w:val="clear" w:color="auto" w:fill="FFFFFF"/>
        </w:rPr>
        <w:t xml:space="preserve"> «Об общих принципах организации местного самоуправления в Российской Федерации» (далее – Федеральный закон от 06.10.2003 №131-ФЗ)</w:t>
      </w:r>
      <w:r w:rsidRPr="00750FAA">
        <w:rPr>
          <w:rFonts w:eastAsia="Times New Roman" w:cs="Times New Roman"/>
          <w:sz w:val="28"/>
          <w:szCs w:val="28"/>
        </w:rPr>
        <w:t xml:space="preserve"> трактует понятие «муниципальный правовой акт» как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w:t>
      </w:r>
    </w:p>
    <w:p w:rsidR="00750FAA" w:rsidRPr="00750FAA" w:rsidRDefault="00750FAA" w:rsidP="00750FAA">
      <w:pPr>
        <w:spacing w:after="0" w:line="240" w:lineRule="auto"/>
        <w:ind w:firstLine="709"/>
        <w:jc w:val="both"/>
        <w:rPr>
          <w:rFonts w:eastAsia="Times New Roman" w:cs="Times New Roman"/>
          <w:sz w:val="28"/>
          <w:szCs w:val="28"/>
        </w:rPr>
      </w:pPr>
      <w:r w:rsidRPr="00750FAA">
        <w:rPr>
          <w:rFonts w:eastAsia="Times New Roman" w:cs="Times New Roman"/>
          <w:sz w:val="28"/>
          <w:szCs w:val="28"/>
        </w:rPr>
        <w:t>Из вышеизложенного законодательного определения к существенным признакам муниципального правового акта относятся: различные субъекты (население муниципального образования, орган или должностное лицо местного самоуправления), предмет регулирования (вопрос, который регулируется), форма акта (установленный вид и реквизиты документа), обязательность применения, вид (нормативный или ненормативный).</w:t>
      </w:r>
    </w:p>
    <w:p w:rsidR="00750FAA" w:rsidRPr="00031989" w:rsidRDefault="00750FAA" w:rsidP="00750FAA">
      <w:pPr>
        <w:shd w:val="clear" w:color="auto" w:fill="FFFFFF"/>
        <w:spacing w:after="0" w:line="240" w:lineRule="auto"/>
        <w:ind w:firstLine="709"/>
        <w:jc w:val="both"/>
        <w:rPr>
          <w:rFonts w:eastAsia="Times New Roman" w:cs="Times New Roman"/>
          <w:iCs/>
          <w:sz w:val="28"/>
          <w:szCs w:val="28"/>
        </w:rPr>
      </w:pPr>
      <w:r w:rsidRPr="00031989">
        <w:rPr>
          <w:rFonts w:eastAsia="Times New Roman" w:cs="Times New Roman"/>
          <w:sz w:val="28"/>
          <w:szCs w:val="28"/>
        </w:rPr>
        <w:t xml:space="preserve">В соответствии с ч.1 ст.43 Федерального закона от 06.10.2003 №131-ФЗ и </w:t>
      </w:r>
      <w:proofErr w:type="spellStart"/>
      <w:r w:rsidRPr="00031989">
        <w:rPr>
          <w:rFonts w:eastAsia="Times New Roman" w:cs="Times New Roman"/>
          <w:sz w:val="28"/>
          <w:szCs w:val="28"/>
        </w:rPr>
        <w:t>ст</w:t>
      </w:r>
      <w:proofErr w:type="spellEnd"/>
      <w:r w:rsidRPr="00031989">
        <w:rPr>
          <w:rFonts w:eastAsia="Times New Roman" w:cs="Times New Roman"/>
          <w:sz w:val="28"/>
          <w:szCs w:val="28"/>
        </w:rPr>
        <w:t xml:space="preserve"> 27 Устава муниципального образования </w:t>
      </w:r>
      <w:proofErr w:type="spellStart"/>
      <w:r w:rsidR="00031989" w:rsidRPr="00031989">
        <w:rPr>
          <w:rFonts w:eastAsia="Times New Roman" w:cs="Times New Roman"/>
          <w:sz w:val="28"/>
          <w:szCs w:val="28"/>
        </w:rPr>
        <w:t>Туровского</w:t>
      </w:r>
      <w:proofErr w:type="spellEnd"/>
      <w:r w:rsidRPr="00031989">
        <w:rPr>
          <w:rFonts w:eastAsia="Times New Roman" w:cs="Times New Roman"/>
          <w:sz w:val="28"/>
          <w:szCs w:val="28"/>
        </w:rPr>
        <w:t xml:space="preserve"> сельское поселение определена система муниципальных правовых актов муниципального образования </w:t>
      </w:r>
      <w:proofErr w:type="spellStart"/>
      <w:proofErr w:type="gramStart"/>
      <w:r w:rsidR="00031989" w:rsidRPr="00031989">
        <w:rPr>
          <w:rFonts w:eastAsia="Times New Roman" w:cs="Times New Roman"/>
          <w:sz w:val="28"/>
          <w:szCs w:val="28"/>
        </w:rPr>
        <w:t>Туровского</w:t>
      </w:r>
      <w:proofErr w:type="spellEnd"/>
      <w:r w:rsidRPr="00031989">
        <w:rPr>
          <w:rFonts w:eastAsia="Times New Roman" w:cs="Times New Roman"/>
          <w:sz w:val="28"/>
          <w:szCs w:val="28"/>
        </w:rPr>
        <w:t xml:space="preserve">  сельское</w:t>
      </w:r>
      <w:proofErr w:type="gramEnd"/>
      <w:r w:rsidRPr="00031989">
        <w:rPr>
          <w:rFonts w:eastAsia="Times New Roman" w:cs="Times New Roman"/>
          <w:sz w:val="28"/>
          <w:szCs w:val="28"/>
        </w:rPr>
        <w:t xml:space="preserve"> поселение </w:t>
      </w:r>
      <w:proofErr w:type="spellStart"/>
      <w:r w:rsidRPr="00031989">
        <w:rPr>
          <w:rFonts w:eastAsia="Times New Roman" w:cs="Times New Roman"/>
          <w:sz w:val="28"/>
          <w:szCs w:val="28"/>
        </w:rPr>
        <w:t>Верховского</w:t>
      </w:r>
      <w:proofErr w:type="spellEnd"/>
      <w:r w:rsidRPr="00031989">
        <w:rPr>
          <w:rFonts w:eastAsia="Times New Roman" w:cs="Times New Roman"/>
          <w:sz w:val="28"/>
          <w:szCs w:val="28"/>
        </w:rPr>
        <w:t xml:space="preserve"> района Орловской области  (далее – сельское поселение), в которую </w:t>
      </w:r>
      <w:r w:rsidRPr="00031989">
        <w:rPr>
          <w:rFonts w:eastAsia="Times New Roman" w:cs="Times New Roman"/>
          <w:iCs/>
          <w:sz w:val="28"/>
          <w:szCs w:val="28"/>
          <w:bdr w:val="none" w:sz="0" w:space="0" w:color="auto" w:frame="1"/>
        </w:rPr>
        <w:t>входят:</w:t>
      </w:r>
    </w:p>
    <w:p w:rsidR="00750FAA" w:rsidRPr="00031989" w:rsidRDefault="00750FAA" w:rsidP="00750FAA">
      <w:pPr>
        <w:shd w:val="clear" w:color="auto" w:fill="FFFFFF"/>
        <w:spacing w:after="0" w:line="240" w:lineRule="auto"/>
        <w:ind w:firstLine="709"/>
        <w:jc w:val="both"/>
        <w:rPr>
          <w:rFonts w:eastAsia="Times New Roman" w:cs="Times New Roman"/>
          <w:iCs/>
          <w:sz w:val="28"/>
          <w:szCs w:val="28"/>
        </w:rPr>
      </w:pPr>
      <w:r w:rsidRPr="00031989">
        <w:rPr>
          <w:rFonts w:eastAsia="Times New Roman" w:cs="Times New Roman"/>
          <w:iCs/>
          <w:sz w:val="28"/>
          <w:szCs w:val="28"/>
          <w:bdr w:val="none" w:sz="0" w:space="0" w:color="auto" w:frame="1"/>
        </w:rPr>
        <w:t>1) Устав сельского поселения;</w:t>
      </w:r>
    </w:p>
    <w:p w:rsidR="00750FAA" w:rsidRPr="00031989" w:rsidRDefault="00750FAA" w:rsidP="00750FAA">
      <w:pPr>
        <w:shd w:val="clear" w:color="auto" w:fill="FFFFFF"/>
        <w:spacing w:after="0" w:line="240" w:lineRule="auto"/>
        <w:ind w:firstLine="709"/>
        <w:jc w:val="both"/>
        <w:rPr>
          <w:rFonts w:eastAsia="Times New Roman" w:cs="Times New Roman"/>
          <w:iCs/>
          <w:sz w:val="28"/>
          <w:szCs w:val="28"/>
        </w:rPr>
      </w:pPr>
      <w:r w:rsidRPr="00031989">
        <w:rPr>
          <w:rFonts w:eastAsia="Times New Roman" w:cs="Times New Roman"/>
          <w:iCs/>
          <w:sz w:val="28"/>
          <w:szCs w:val="28"/>
          <w:bdr w:val="none" w:sz="0" w:space="0" w:color="auto" w:frame="1"/>
        </w:rPr>
        <w:t>2) правовые акты, принятые на местном референдуме (сходе граждан);</w:t>
      </w:r>
    </w:p>
    <w:p w:rsidR="00750FAA" w:rsidRPr="00031989" w:rsidRDefault="00750FAA" w:rsidP="00750FAA">
      <w:pPr>
        <w:shd w:val="clear" w:color="auto" w:fill="FFFFFF"/>
        <w:spacing w:after="0" w:line="240" w:lineRule="auto"/>
        <w:ind w:firstLine="709"/>
        <w:jc w:val="both"/>
        <w:rPr>
          <w:rFonts w:eastAsia="Times New Roman" w:cs="Times New Roman"/>
          <w:iCs/>
          <w:sz w:val="28"/>
          <w:szCs w:val="28"/>
        </w:rPr>
      </w:pPr>
      <w:r w:rsidRPr="00031989">
        <w:rPr>
          <w:rFonts w:eastAsia="Times New Roman" w:cs="Times New Roman"/>
          <w:iCs/>
          <w:sz w:val="28"/>
          <w:szCs w:val="28"/>
          <w:bdr w:val="none" w:sz="0" w:space="0" w:color="auto" w:frame="1"/>
        </w:rPr>
        <w:t xml:space="preserve">3) нормативные и иные правовые акты </w:t>
      </w:r>
      <w:proofErr w:type="spellStart"/>
      <w:r w:rsidR="00031989" w:rsidRPr="00031989">
        <w:rPr>
          <w:rFonts w:eastAsia="Times New Roman" w:cs="Times New Roman"/>
          <w:sz w:val="28"/>
          <w:szCs w:val="28"/>
        </w:rPr>
        <w:t>Туровского</w:t>
      </w:r>
      <w:proofErr w:type="spellEnd"/>
      <w:r w:rsidRPr="00031989">
        <w:rPr>
          <w:rFonts w:eastAsia="Times New Roman" w:cs="Times New Roman"/>
          <w:iCs/>
          <w:sz w:val="28"/>
          <w:szCs w:val="28"/>
          <w:bdr w:val="none" w:sz="0" w:space="0" w:color="auto" w:frame="1"/>
        </w:rPr>
        <w:t xml:space="preserve"> сельского совета;</w:t>
      </w:r>
    </w:p>
    <w:p w:rsidR="00750FAA" w:rsidRPr="00750FAA" w:rsidRDefault="00750FAA" w:rsidP="00750FAA">
      <w:pPr>
        <w:shd w:val="clear" w:color="auto" w:fill="FFFFFF"/>
        <w:spacing w:after="0" w:line="240" w:lineRule="auto"/>
        <w:ind w:firstLine="709"/>
        <w:jc w:val="both"/>
        <w:rPr>
          <w:rFonts w:eastAsia="Times New Roman" w:cs="Times New Roman"/>
          <w:iCs/>
          <w:color w:val="000000"/>
          <w:sz w:val="28"/>
          <w:szCs w:val="28"/>
        </w:rPr>
      </w:pPr>
      <w:r w:rsidRPr="00750FAA">
        <w:rPr>
          <w:rFonts w:eastAsia="Times New Roman" w:cs="Times New Roman"/>
          <w:iCs/>
          <w:color w:val="000000"/>
          <w:sz w:val="28"/>
          <w:szCs w:val="28"/>
          <w:bdr w:val="none" w:sz="0" w:space="0" w:color="auto" w:frame="1"/>
        </w:rPr>
        <w:t>4) правовые акты главы муниципального образования, администрации сельского поселения, иных органов и должностных лиц местного самоуправления, предусмотренных Уставом сельского поселения.</w:t>
      </w:r>
    </w:p>
    <w:p w:rsidR="00750FAA" w:rsidRPr="00750FAA" w:rsidRDefault="00750FAA" w:rsidP="00750FAA">
      <w:pPr>
        <w:shd w:val="clear" w:color="auto" w:fill="FFFFFF"/>
        <w:spacing w:after="0" w:line="240" w:lineRule="auto"/>
        <w:ind w:firstLine="709"/>
        <w:jc w:val="both"/>
        <w:rPr>
          <w:rFonts w:eastAsia="Times New Roman" w:cs="Times New Roman"/>
          <w:iCs/>
          <w:color w:val="000000"/>
          <w:sz w:val="28"/>
          <w:szCs w:val="28"/>
        </w:rPr>
      </w:pPr>
      <w:r w:rsidRPr="00750FAA">
        <w:rPr>
          <w:rFonts w:eastAsia="Times New Roman" w:cs="Times New Roman"/>
          <w:iCs/>
          <w:color w:val="000000"/>
          <w:sz w:val="28"/>
          <w:szCs w:val="28"/>
          <w:bdr w:val="none" w:sz="0" w:space="0" w:color="auto" w:frame="1"/>
        </w:rPr>
        <w:lastRenderedPageBreak/>
        <w:t>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rsidR="00750FAA" w:rsidRPr="00750FAA" w:rsidRDefault="00750FAA" w:rsidP="00750FAA">
      <w:pPr>
        <w:shd w:val="clear" w:color="auto" w:fill="FFFFFF"/>
        <w:spacing w:after="0" w:line="240" w:lineRule="auto"/>
        <w:ind w:firstLine="709"/>
        <w:jc w:val="both"/>
        <w:rPr>
          <w:rFonts w:eastAsia="Times New Roman" w:cs="Times New Roman"/>
          <w:iCs/>
          <w:color w:val="000000"/>
          <w:sz w:val="28"/>
          <w:szCs w:val="28"/>
        </w:rPr>
      </w:pPr>
      <w:r w:rsidRPr="00750FAA">
        <w:rPr>
          <w:rFonts w:eastAsia="Times New Roman" w:cs="Times New Roman"/>
          <w:iCs/>
          <w:color w:val="000000"/>
          <w:sz w:val="28"/>
          <w:szCs w:val="28"/>
          <w:bdr w:val="none" w:sz="0" w:space="0" w:color="auto" w:frame="1"/>
        </w:rPr>
        <w:t>Иные муниципальные правовые акты не должны противоречить Уставу сельского поселения и правовым актам, принятым на местном референдуме (сходе граждан).</w:t>
      </w:r>
    </w:p>
    <w:p w:rsidR="00750FAA" w:rsidRPr="00750FAA" w:rsidRDefault="00750FAA" w:rsidP="00750FAA">
      <w:pPr>
        <w:shd w:val="clear" w:color="auto" w:fill="FFFFFF"/>
        <w:spacing w:after="0" w:line="240" w:lineRule="auto"/>
        <w:ind w:firstLine="709"/>
        <w:jc w:val="both"/>
        <w:rPr>
          <w:rFonts w:eastAsia="Times New Roman" w:cs="Times New Roman"/>
          <w:iCs/>
          <w:color w:val="000000"/>
          <w:sz w:val="28"/>
          <w:szCs w:val="28"/>
        </w:rPr>
      </w:pPr>
      <w:r w:rsidRPr="00750FAA">
        <w:rPr>
          <w:rFonts w:eastAsia="Times New Roman" w:cs="Times New Roman"/>
          <w:iCs/>
          <w:color w:val="000000"/>
          <w:sz w:val="28"/>
          <w:szCs w:val="28"/>
          <w:bdr w:val="none" w:sz="0" w:space="0" w:color="auto" w:frame="1"/>
        </w:rPr>
        <w:t>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rsidR="00750FAA" w:rsidRPr="00750FAA" w:rsidRDefault="00750FAA" w:rsidP="00750FAA">
      <w:pPr>
        <w:shd w:val="clear" w:color="auto" w:fill="FFFFFF"/>
        <w:spacing w:after="0" w:line="240" w:lineRule="auto"/>
        <w:ind w:firstLine="709"/>
        <w:jc w:val="both"/>
        <w:rPr>
          <w:rFonts w:eastAsia="Times New Roman" w:cs="Times New Roman"/>
          <w:sz w:val="28"/>
          <w:szCs w:val="28"/>
        </w:rPr>
      </w:pPr>
      <w:r w:rsidRPr="00750FAA">
        <w:rPr>
          <w:rFonts w:eastAsia="Times New Roman" w:cs="Times New Roman"/>
          <w:sz w:val="28"/>
          <w:szCs w:val="28"/>
        </w:rPr>
        <w:t>Законодательство Российской Федерации разделяет муниципальные правовые акты на нормативные и ненормативные.</w:t>
      </w:r>
    </w:p>
    <w:p w:rsidR="00750FAA" w:rsidRPr="00750FAA" w:rsidRDefault="00750FAA" w:rsidP="00750FAA">
      <w:pPr>
        <w:shd w:val="clear" w:color="auto" w:fill="FFFFFF"/>
        <w:spacing w:after="0" w:line="240" w:lineRule="auto"/>
        <w:ind w:firstLine="709"/>
        <w:jc w:val="both"/>
        <w:rPr>
          <w:rFonts w:eastAsia="Times New Roman" w:cs="Times New Roman"/>
          <w:sz w:val="28"/>
          <w:szCs w:val="28"/>
        </w:rPr>
      </w:pPr>
      <w:bookmarkStart w:id="1" w:name="sub_1022"/>
      <w:bookmarkEnd w:id="1"/>
      <w:r w:rsidRPr="00750FAA">
        <w:rPr>
          <w:rFonts w:eastAsia="Times New Roman" w:cs="Times New Roman"/>
          <w:sz w:val="28"/>
          <w:szCs w:val="28"/>
        </w:rPr>
        <w:t>Нормативный правовой акт — изданный в установленном порядке документ, содержащий правовые нормы (правила поведения), обязательные для неопределенного круга лиц, рассчитанные на неоднократное применение и направленные на урегулирование общественных отношений либо изменение или прекращение существующих правоотношений.</w:t>
      </w:r>
    </w:p>
    <w:p w:rsidR="00750FAA" w:rsidRPr="00750FAA" w:rsidRDefault="00750FAA" w:rsidP="00750FAA">
      <w:pPr>
        <w:shd w:val="clear" w:color="auto" w:fill="FFFFFF"/>
        <w:spacing w:after="0" w:line="240" w:lineRule="auto"/>
        <w:ind w:firstLine="709"/>
        <w:jc w:val="both"/>
        <w:rPr>
          <w:rFonts w:eastAsia="Times New Roman" w:cs="Times New Roman"/>
          <w:sz w:val="28"/>
          <w:szCs w:val="28"/>
        </w:rPr>
      </w:pPr>
      <w:bookmarkStart w:id="2" w:name="sub_1024"/>
      <w:bookmarkEnd w:id="2"/>
      <w:r w:rsidRPr="00750FAA">
        <w:rPr>
          <w:rFonts w:eastAsia="Times New Roman" w:cs="Times New Roman"/>
          <w:sz w:val="28"/>
          <w:szCs w:val="28"/>
        </w:rPr>
        <w:t>Правовые акты, не отвечающие указанным требованиям, являются ненормативными.</w:t>
      </w:r>
    </w:p>
    <w:p w:rsidR="00750FAA" w:rsidRPr="00750FAA" w:rsidRDefault="00750FAA" w:rsidP="00750FAA">
      <w:pPr>
        <w:spacing w:after="0" w:line="240" w:lineRule="auto"/>
        <w:ind w:firstLine="709"/>
        <w:jc w:val="both"/>
        <w:rPr>
          <w:rFonts w:eastAsia="Times New Roman" w:cs="Times New Roman"/>
          <w:sz w:val="28"/>
          <w:szCs w:val="28"/>
        </w:rPr>
      </w:pPr>
      <w:r w:rsidRPr="00750FAA">
        <w:rPr>
          <w:rFonts w:eastAsia="Times New Roman" w:cs="Times New Roman"/>
          <w:sz w:val="28"/>
          <w:szCs w:val="28"/>
        </w:rPr>
        <w:t>Действующим законодательством предусмотрено три самостоятельных способа защиты интересов граждан и юридических лиц, нарушенных принятием муниципального правового акта.</w:t>
      </w:r>
    </w:p>
    <w:p w:rsidR="00750FAA" w:rsidRPr="00750FAA" w:rsidRDefault="00750FAA" w:rsidP="00750FAA">
      <w:pPr>
        <w:spacing w:after="0" w:line="240" w:lineRule="auto"/>
        <w:ind w:firstLine="709"/>
        <w:jc w:val="both"/>
        <w:rPr>
          <w:rFonts w:eastAsia="Times New Roman" w:cs="Times New Roman"/>
          <w:sz w:val="28"/>
          <w:szCs w:val="28"/>
        </w:rPr>
      </w:pPr>
      <w:r w:rsidRPr="00750FAA">
        <w:rPr>
          <w:rFonts w:eastAsia="Times New Roman" w:cs="Times New Roman"/>
          <w:sz w:val="28"/>
          <w:szCs w:val="28"/>
        </w:rPr>
        <w:t>В соответствии с ч.1 ст.48 Федерального закона от 06.10.2003 №131-ФЗ муниципальные правовые акты могут быть отменены или их действие может быть приостановлено:</w:t>
      </w:r>
    </w:p>
    <w:p w:rsidR="00750FAA" w:rsidRPr="00750FAA" w:rsidRDefault="00750FAA" w:rsidP="00750FAA">
      <w:pPr>
        <w:spacing w:after="0" w:line="240" w:lineRule="auto"/>
        <w:ind w:firstLine="709"/>
        <w:jc w:val="both"/>
        <w:rPr>
          <w:rFonts w:eastAsia="Times New Roman" w:cs="Times New Roman"/>
          <w:sz w:val="28"/>
          <w:szCs w:val="28"/>
        </w:rPr>
      </w:pPr>
      <w:r w:rsidRPr="00750FAA">
        <w:rPr>
          <w:rFonts w:eastAsia="Times New Roman" w:cs="Times New Roman"/>
          <w:sz w:val="28"/>
          <w:szCs w:val="28"/>
        </w:rPr>
        <w:t>1) 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750FAA" w:rsidRPr="00750FAA" w:rsidRDefault="00750FAA" w:rsidP="00750FAA">
      <w:pPr>
        <w:spacing w:after="0" w:line="240" w:lineRule="auto"/>
        <w:ind w:firstLine="709"/>
        <w:jc w:val="both"/>
        <w:rPr>
          <w:rFonts w:eastAsia="Times New Roman" w:cs="Times New Roman"/>
          <w:sz w:val="28"/>
          <w:szCs w:val="28"/>
        </w:rPr>
      </w:pPr>
      <w:r w:rsidRPr="00750FAA">
        <w:rPr>
          <w:rFonts w:eastAsia="Times New Roman" w:cs="Times New Roman"/>
          <w:sz w:val="28"/>
          <w:szCs w:val="28"/>
        </w:rPr>
        <w:t>2) судом;</w:t>
      </w:r>
    </w:p>
    <w:p w:rsidR="00750FAA" w:rsidRPr="00750FAA" w:rsidRDefault="00750FAA" w:rsidP="00750FAA">
      <w:pPr>
        <w:spacing w:after="0" w:line="240" w:lineRule="auto"/>
        <w:ind w:firstLine="709"/>
        <w:jc w:val="both"/>
        <w:rPr>
          <w:rFonts w:eastAsia="Times New Roman" w:cs="Times New Roman"/>
          <w:sz w:val="28"/>
          <w:szCs w:val="28"/>
        </w:rPr>
      </w:pPr>
      <w:r w:rsidRPr="00750FAA">
        <w:rPr>
          <w:rFonts w:eastAsia="Times New Roman" w:cs="Times New Roman"/>
          <w:sz w:val="28"/>
          <w:szCs w:val="28"/>
        </w:rPr>
        <w:t>3) уполномоченным органом государственной власти Российской Федерации (</w:t>
      </w:r>
      <w:r w:rsidRPr="00750FAA">
        <w:rPr>
          <w:rFonts w:eastAsia="Times New Roman" w:cs="Times New Roman"/>
          <w:sz w:val="28"/>
          <w:szCs w:val="28"/>
          <w:shd w:val="clear" w:color="auto" w:fill="FFFFFF"/>
        </w:rPr>
        <w:t>уполномоченным органом государственной власти субъекта Российской Федерации</w:t>
      </w:r>
      <w:r w:rsidRPr="00750FAA">
        <w:rPr>
          <w:rFonts w:eastAsia="Times New Roman" w:cs="Times New Roman"/>
          <w:sz w:val="28"/>
          <w:szCs w:val="28"/>
        </w:rPr>
        <w:t>)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w:t>
      </w:r>
    </w:p>
    <w:p w:rsidR="00750FAA" w:rsidRPr="00750FAA" w:rsidRDefault="00750FAA" w:rsidP="00750FAA">
      <w:pPr>
        <w:spacing w:after="0" w:line="240" w:lineRule="auto"/>
        <w:ind w:firstLine="709"/>
        <w:jc w:val="both"/>
        <w:rPr>
          <w:rFonts w:eastAsia="Times New Roman" w:cs="Times New Roman"/>
          <w:sz w:val="28"/>
          <w:szCs w:val="28"/>
          <w:shd w:val="clear" w:color="auto" w:fill="FFFFFF"/>
        </w:rPr>
      </w:pPr>
      <w:r w:rsidRPr="00750FAA">
        <w:rPr>
          <w:rFonts w:eastAsia="Times New Roman" w:cs="Times New Roman"/>
          <w:sz w:val="28"/>
          <w:szCs w:val="28"/>
          <w:shd w:val="clear" w:color="auto" w:fill="FFFFFF"/>
        </w:rPr>
        <w:t xml:space="preserve">Статья 33 Конституции Российской Федерации закрепляет право граждан обращаться лично, а также направлять индивидуальные и коллективные обращения в государственные органы и органы местного самоуправления. Таким образом, гражданин вправе обратиться непосредственно в органы местного самоуправления или должностному лицу, в том числе </w:t>
      </w:r>
      <w:proofErr w:type="gramStart"/>
      <w:r w:rsidRPr="00750FAA">
        <w:rPr>
          <w:rFonts w:eastAsia="Times New Roman" w:cs="Times New Roman"/>
          <w:sz w:val="28"/>
          <w:szCs w:val="28"/>
          <w:shd w:val="clear" w:color="auto" w:fill="FFFFFF"/>
        </w:rPr>
        <w:t>по вопросам</w:t>
      </w:r>
      <w:proofErr w:type="gramEnd"/>
      <w:r w:rsidRPr="00750FAA">
        <w:rPr>
          <w:rFonts w:eastAsia="Times New Roman" w:cs="Times New Roman"/>
          <w:sz w:val="28"/>
          <w:szCs w:val="28"/>
          <w:shd w:val="clear" w:color="auto" w:fill="FFFFFF"/>
        </w:rPr>
        <w:t xml:space="preserve"> связанным с принятием муниципального правового акта.</w:t>
      </w:r>
    </w:p>
    <w:p w:rsidR="00750FAA" w:rsidRPr="00750FAA" w:rsidRDefault="00750FAA" w:rsidP="00750FAA">
      <w:pPr>
        <w:spacing w:after="0" w:line="240" w:lineRule="auto"/>
        <w:ind w:firstLine="709"/>
        <w:jc w:val="both"/>
        <w:rPr>
          <w:rFonts w:eastAsia="Times New Roman" w:cs="Times New Roman"/>
          <w:sz w:val="28"/>
          <w:szCs w:val="28"/>
          <w:shd w:val="clear" w:color="auto" w:fill="FFFFFF"/>
        </w:rPr>
      </w:pPr>
      <w:r w:rsidRPr="00750FAA">
        <w:rPr>
          <w:rFonts w:eastAsia="Times New Roman" w:cs="Times New Roman"/>
          <w:sz w:val="28"/>
          <w:szCs w:val="28"/>
          <w:shd w:val="clear" w:color="auto" w:fill="FFFFFF"/>
        </w:rPr>
        <w:t xml:space="preserve">В соответствии со ст.12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w:t>
      </w:r>
      <w:r w:rsidRPr="00750FAA">
        <w:rPr>
          <w:rFonts w:eastAsia="Times New Roman" w:cs="Times New Roman"/>
          <w:sz w:val="28"/>
          <w:szCs w:val="28"/>
          <w:shd w:val="clear" w:color="auto" w:fill="FFFFFF"/>
        </w:rPr>
        <w:lastRenderedPageBreak/>
        <w:t>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50FAA" w:rsidRPr="00750FAA" w:rsidRDefault="00750FAA" w:rsidP="00750FAA">
      <w:pPr>
        <w:shd w:val="clear" w:color="auto" w:fill="FFFFFF"/>
        <w:spacing w:after="0" w:line="240" w:lineRule="auto"/>
        <w:ind w:firstLine="709"/>
        <w:jc w:val="both"/>
        <w:rPr>
          <w:rFonts w:eastAsia="Times New Roman" w:cs="Times New Roman"/>
          <w:sz w:val="28"/>
          <w:szCs w:val="28"/>
        </w:rPr>
      </w:pPr>
      <w:r w:rsidRPr="00750FAA">
        <w:rPr>
          <w:rFonts w:eastAsia="Times New Roman" w:cs="Times New Roman"/>
          <w:sz w:val="28"/>
          <w:szCs w:val="28"/>
        </w:rPr>
        <w:t>В зависимости от вида муниципального правового акта определяется судебный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750FAA" w:rsidRPr="00750FAA" w:rsidRDefault="00750FAA" w:rsidP="00750FAA">
      <w:pPr>
        <w:shd w:val="clear" w:color="auto" w:fill="FFFFFF"/>
        <w:spacing w:after="0" w:line="240" w:lineRule="auto"/>
        <w:ind w:firstLine="709"/>
        <w:jc w:val="both"/>
        <w:rPr>
          <w:rFonts w:eastAsia="Times New Roman" w:cs="Times New Roman"/>
          <w:sz w:val="28"/>
          <w:szCs w:val="28"/>
        </w:rPr>
      </w:pPr>
      <w:r w:rsidRPr="00750FAA">
        <w:rPr>
          <w:rFonts w:eastAsia="Times New Roman" w:cs="Times New Roman"/>
          <w:b/>
          <w:bCs/>
          <w:sz w:val="28"/>
          <w:szCs w:val="28"/>
        </w:rPr>
        <w:t>Порядок обжалования муниципальных правовых актов</w:t>
      </w:r>
      <w:r w:rsidRPr="00750FAA">
        <w:rPr>
          <w:rFonts w:eastAsia="Times New Roman" w:cs="Times New Roman"/>
          <w:sz w:val="28"/>
          <w:szCs w:val="28"/>
        </w:rPr>
        <w:t xml:space="preserve"> регламентирован Кодексом административного судопроизводства Российской Федерации (далее - КАС РФ) и Арбитражным процессуальным кодексом Российской Федерации (далее - АПК РФ).</w:t>
      </w:r>
    </w:p>
    <w:p w:rsidR="00750FAA" w:rsidRPr="00750FAA" w:rsidRDefault="00750FAA" w:rsidP="00750FAA">
      <w:pPr>
        <w:shd w:val="clear" w:color="auto" w:fill="FFFFFF"/>
        <w:spacing w:after="0" w:line="240" w:lineRule="auto"/>
        <w:ind w:firstLine="709"/>
        <w:jc w:val="both"/>
        <w:rPr>
          <w:rFonts w:eastAsia="Times New Roman" w:cs="Times New Roman"/>
          <w:sz w:val="28"/>
          <w:szCs w:val="28"/>
        </w:rPr>
      </w:pPr>
      <w:r w:rsidRPr="00750FAA">
        <w:rPr>
          <w:rFonts w:eastAsia="Times New Roman" w:cs="Times New Roman"/>
          <w:sz w:val="28"/>
          <w:szCs w:val="28"/>
        </w:rPr>
        <w:t>В соответствии с требованиями КАС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rPr>
      </w:pPr>
      <w:r w:rsidRPr="00750FAA">
        <w:rPr>
          <w:rFonts w:eastAsia="Times New Roman" w:cs="Times New Roman"/>
          <w:color w:val="000000"/>
          <w:sz w:val="28"/>
          <w:szCs w:val="28"/>
        </w:rPr>
        <w:t xml:space="preserve">Правила обжалования </w:t>
      </w:r>
      <w:r w:rsidRPr="00750FAA">
        <w:rPr>
          <w:rFonts w:eastAsia="Times New Roman" w:cs="Times New Roman"/>
          <w:b/>
          <w:color w:val="000000"/>
          <w:sz w:val="28"/>
          <w:szCs w:val="28"/>
        </w:rPr>
        <w:t>муниципальных нормативных правовых актов</w:t>
      </w:r>
      <w:r w:rsidRPr="00750FAA">
        <w:rPr>
          <w:rFonts w:eastAsia="Times New Roman" w:cs="Times New Roman"/>
          <w:color w:val="000000"/>
          <w:sz w:val="28"/>
          <w:szCs w:val="28"/>
        </w:rPr>
        <w:t xml:space="preserve"> в суде общей юрисдикции закреплены в главе 21 КАС РФ.</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rPr>
      </w:pPr>
      <w:r w:rsidRPr="00750FAA">
        <w:rPr>
          <w:rFonts w:eastAsia="Times New Roman" w:cs="Times New Roman"/>
          <w:color w:val="000000"/>
          <w:sz w:val="28"/>
          <w:szCs w:val="28"/>
        </w:rPr>
        <w:t>Административное исковое заявление об оспаривании муниципальных нормативных правовых актов в суд общей юрисдикции должно соответствовать требованиям, установленным ст.209 КАС РФ.</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rPr>
      </w:pPr>
      <w:r w:rsidRPr="00750FAA">
        <w:rPr>
          <w:rFonts w:eastAsia="Times New Roman" w:cs="Times New Roman"/>
          <w:color w:val="000000"/>
          <w:sz w:val="28"/>
          <w:szCs w:val="28"/>
        </w:rPr>
        <w:t>К административному заявлению об оспаривании муниципального нормативного правового акта должна быть приложена копия оспариваемого муниципального нормативного правового акта.</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rPr>
      </w:pPr>
      <w:r w:rsidRPr="00750FAA">
        <w:rPr>
          <w:rFonts w:eastAsia="Times New Roman" w:cs="Times New Roman"/>
          <w:color w:val="000000"/>
          <w:sz w:val="28"/>
          <w:szCs w:val="28"/>
        </w:rPr>
        <w:t>Административное исковое заявление об оспаривании муниципального нормативного правового акта может быть подано в суд общей юрисдикции в течение всего срока действия этого муниципального нормативного правового акта.</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следующие обстоятельства:</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lastRenderedPageBreak/>
        <w:t>2) соблюдены ли требования нормативных правовых актов, устанавливающих:</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а) полномочия органа, организации, должностного лица на принятие нормативных правовых актов;</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б) форму и вид, в которых орган, организация, должностное лицо вправе принимать нормативные правовые акты;</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 xml:space="preserve">в) процедуру </w:t>
      </w:r>
      <w:proofErr w:type="gramStart"/>
      <w:r w:rsidRPr="00750FAA">
        <w:rPr>
          <w:rFonts w:eastAsia="Times New Roman" w:cs="Times New Roman"/>
          <w:color w:val="000000"/>
          <w:sz w:val="28"/>
          <w:szCs w:val="28"/>
          <w:shd w:val="clear" w:color="auto" w:fill="FFFFFF"/>
        </w:rPr>
        <w:t>принятия</w:t>
      </w:r>
      <w:proofErr w:type="gramEnd"/>
      <w:r w:rsidRPr="00750FAA">
        <w:rPr>
          <w:rFonts w:eastAsia="Times New Roman" w:cs="Times New Roman"/>
          <w:color w:val="000000"/>
          <w:sz w:val="28"/>
          <w:szCs w:val="28"/>
          <w:shd w:val="clear" w:color="auto" w:fill="FFFFFF"/>
        </w:rPr>
        <w:t xml:space="preserve"> оспариваемого нормативного правового акта;</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3) соответствие оспариваемого нормативного правового акта или его части нормативным правовым актам, имеющим большую юридическую силу.</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По результатам рассмотрения административного дела об оспаривании нормативного правового акта судом принимается одно из следующих решений:</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Решение суда вступает в законную силу по истечении срока, установленного ст.298 КАС РФ для апелляционного обжалования, если оно не было обжаловано.</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rPr>
      </w:pPr>
      <w:r w:rsidRPr="00750FAA">
        <w:rPr>
          <w:rFonts w:eastAsia="Times New Roman" w:cs="Times New Roman"/>
          <w:color w:val="000000"/>
          <w:sz w:val="28"/>
          <w:szCs w:val="28"/>
          <w:shd w:val="clear" w:color="auto" w:fill="FFFFFF"/>
        </w:rP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rPr>
      </w:pPr>
      <w:r w:rsidRPr="00750FAA">
        <w:rPr>
          <w:rFonts w:eastAsia="Times New Roman" w:cs="Times New Roman"/>
          <w:color w:val="000000"/>
          <w:sz w:val="28"/>
          <w:szCs w:val="28"/>
        </w:rPr>
        <w:t xml:space="preserve">Правила обжалования </w:t>
      </w:r>
      <w:r w:rsidRPr="00750FAA">
        <w:rPr>
          <w:rFonts w:eastAsia="Times New Roman" w:cs="Times New Roman"/>
          <w:b/>
          <w:color w:val="000000"/>
          <w:sz w:val="28"/>
          <w:szCs w:val="28"/>
        </w:rPr>
        <w:t>муниципальных ненормативных правовых актов</w:t>
      </w:r>
      <w:r w:rsidRPr="00750FAA">
        <w:rPr>
          <w:rFonts w:eastAsia="Times New Roman" w:cs="Times New Roman"/>
          <w:color w:val="000000"/>
          <w:sz w:val="28"/>
          <w:szCs w:val="28"/>
        </w:rPr>
        <w:t xml:space="preserve"> в суде общей юрисдикции закреплены в главе 22 КАС РФ.</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 xml:space="preserve">В соответствии с нормами главы 22 КАС РФ гражданин, организация, иные лица могут обратиться в суд с требованиями об оспаривании решений, действий (бездействия) органа местного самоуправления, должностного лица, </w:t>
      </w:r>
      <w:r w:rsidRPr="00750FAA">
        <w:rPr>
          <w:rFonts w:eastAsia="Times New Roman" w:cs="Times New Roman"/>
          <w:color w:val="000000"/>
          <w:sz w:val="28"/>
          <w:szCs w:val="28"/>
          <w:shd w:val="clear" w:color="auto" w:fill="FFFFFF"/>
        </w:rPr>
        <w:lastRenderedPageBreak/>
        <w:t>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Административные исковые заявления подаются в суд по правилам подсудности, установленным главой 2 КАС РФ.</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К решениям относятся акты органов местного самоуправления, их должностных лиц, принятые единолично или коллегиально (далее – ненормативные муниципальные правовые акты) содержащие властное волеизъявление, порождающее правовые последствия для конкретных граждан и организаций.</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Предметом обжалования в суде могут быть ненормативные муниципальные правовые акты, если в результате их принятия:</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 нарушены права и свободы гражданина;</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 созданы препятствия осуществлению гражданином его прав и свобод;</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 на гражданина незаконно возложена какая-либо обязанность или он незаконно привлечен к какой-либо ответственности.</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Гражданин, организация, иное лицо вправе обратиться в суд с заявлением в течение трех месяцев со дня, когда ему стало известно о нарушении его прав и свобод, если иной срок не</w:t>
      </w:r>
      <w:r w:rsidR="00031989">
        <w:rPr>
          <w:rFonts w:eastAsia="Times New Roman" w:cs="Times New Roman"/>
          <w:color w:val="000000"/>
          <w:sz w:val="28"/>
          <w:szCs w:val="28"/>
          <w:shd w:val="clear" w:color="auto" w:fill="FFFFFF"/>
        </w:rPr>
        <w:t xml:space="preserve"> </w:t>
      </w:r>
      <w:r w:rsidRPr="00750FAA">
        <w:rPr>
          <w:rFonts w:eastAsia="Times New Roman" w:cs="Times New Roman"/>
          <w:color w:val="000000"/>
          <w:sz w:val="28"/>
          <w:szCs w:val="28"/>
          <w:shd w:val="clear" w:color="auto" w:fill="FFFFFF"/>
        </w:rPr>
        <w:t>установлен КАС РФ.</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Несвоевременное рассмотрение или не 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 xml:space="preserve">Пропуск срока обращения в суд без уважительной причины, а также невозможность </w:t>
      </w:r>
      <w:proofErr w:type="gramStart"/>
      <w:r w:rsidRPr="00750FAA">
        <w:rPr>
          <w:rFonts w:eastAsia="Times New Roman" w:cs="Times New Roman"/>
          <w:color w:val="000000"/>
          <w:sz w:val="28"/>
          <w:szCs w:val="28"/>
          <w:shd w:val="clear" w:color="auto" w:fill="FFFFFF"/>
        </w:rPr>
        <w:t>восстановления</w:t>
      </w:r>
      <w:proofErr w:type="gramEnd"/>
      <w:r w:rsidRPr="00750FAA">
        <w:rPr>
          <w:rFonts w:eastAsia="Times New Roman" w:cs="Times New Roman"/>
          <w:color w:val="000000"/>
          <w:sz w:val="28"/>
          <w:szCs w:val="28"/>
          <w:shd w:val="clear" w:color="auto" w:fill="FFFFFF"/>
        </w:rPr>
        <w:t xml:space="preserve">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Если иное не предусмотрено КАС РФ,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со дня поступления административного искового заявления в суд.</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 xml:space="preserve">При рассмотрении административного дела об оспаривании решения, действия (бездействия) органа, организации, лица, наделенных </w:t>
      </w:r>
      <w:r w:rsidRPr="00750FAA">
        <w:rPr>
          <w:rFonts w:eastAsia="Times New Roman" w:cs="Times New Roman"/>
          <w:color w:val="000000"/>
          <w:sz w:val="28"/>
          <w:szCs w:val="28"/>
          <w:shd w:val="clear" w:color="auto" w:fill="FFFFFF"/>
        </w:rPr>
        <w:lastRenderedPageBreak/>
        <w:t>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следующие обстоятельства:</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2) соблюдены ли сроки обращения в суд;</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3) соблюдены ли требования нормативных правовых актов, устанавливающих:</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а) полномочия органа, организации, лица, наделённых государственными или иными публичными полномочиями, на принятие оспариваемого решения, совершение оспариваемого действия (бездействия);</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б) порядок принятия оспариваемого решения, совершения оспариваемого действия (бездействия) в случае, если такой порядок установлен;</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 xml:space="preserve">Решение суда по административному делу об оспаривании решения, действия (бездействия) органа, организации, лица, наделенных государственными или </w:t>
      </w:r>
      <w:proofErr w:type="gramStart"/>
      <w:r w:rsidRPr="00750FAA">
        <w:rPr>
          <w:rFonts w:eastAsia="Times New Roman" w:cs="Times New Roman"/>
          <w:color w:val="000000"/>
          <w:sz w:val="28"/>
          <w:szCs w:val="28"/>
          <w:shd w:val="clear" w:color="auto" w:fill="FFFFFF"/>
        </w:rPr>
        <w:t>иными публичными полномочиями</w:t>
      </w:r>
      <w:proofErr w:type="gramEnd"/>
      <w:r w:rsidRPr="00750FAA">
        <w:rPr>
          <w:rFonts w:eastAsia="Times New Roman" w:cs="Times New Roman"/>
          <w:color w:val="000000"/>
          <w:sz w:val="28"/>
          <w:szCs w:val="28"/>
          <w:shd w:val="clear" w:color="auto" w:fill="FFFFFF"/>
        </w:rPr>
        <w:t xml:space="preserve"> принимается по правилам, установленным главой 15 КАС РФ.</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 xml:space="preserve">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w:t>
      </w:r>
      <w:r w:rsidRPr="00750FAA">
        <w:rPr>
          <w:rFonts w:eastAsia="Times New Roman" w:cs="Times New Roman"/>
          <w:color w:val="000000"/>
          <w:sz w:val="28"/>
          <w:szCs w:val="28"/>
          <w:shd w:val="clear" w:color="auto" w:fill="FFFFFF"/>
        </w:rPr>
        <w:lastRenderedPageBreak/>
        <w:t>реализации законных интересов лиц, в интересах которых было подано соответствующее административное исковое заявление;</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2) об отказе в удовлетворении заявленных требований о признании оспариваемых решения, действия (бездействия) незаконными.</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rPr>
      </w:pPr>
      <w:r w:rsidRPr="00750FAA">
        <w:rPr>
          <w:rFonts w:eastAsia="Times New Roman" w:cs="Times New Roman"/>
          <w:color w:val="000000"/>
          <w:sz w:val="28"/>
          <w:szCs w:val="28"/>
          <w:shd w:val="clear" w:color="auto" w:fill="FFFFFF"/>
        </w:rPr>
        <w:t>Решение по административному делу об оспаривании решения, действия (бездействия) вступает в законную силу по правилам, предусмотренным статьей 186 КАС РФ.</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rPr>
      </w:pPr>
      <w:r w:rsidRPr="00750FAA">
        <w:rPr>
          <w:rFonts w:eastAsia="Times New Roman" w:cs="Times New Roman"/>
          <w:color w:val="000000"/>
          <w:sz w:val="28"/>
          <w:szCs w:val="28"/>
        </w:rPr>
        <w:t xml:space="preserve">В случае, если </w:t>
      </w:r>
      <w:r w:rsidRPr="00750FAA">
        <w:rPr>
          <w:rFonts w:eastAsia="Times New Roman" w:cs="Times New Roman"/>
          <w:b/>
          <w:color w:val="000000"/>
          <w:sz w:val="28"/>
          <w:szCs w:val="28"/>
        </w:rPr>
        <w:t>муниципальным ненормативным правовым актом</w:t>
      </w:r>
      <w:r w:rsidRPr="00750FAA">
        <w:rPr>
          <w:rFonts w:eastAsia="Times New Roman" w:cs="Times New Roman"/>
          <w:color w:val="000000"/>
          <w:sz w:val="28"/>
          <w:szCs w:val="28"/>
        </w:rPr>
        <w:t xml:space="preserve"> </w:t>
      </w:r>
      <w:r w:rsidRPr="00750FAA">
        <w:rPr>
          <w:rFonts w:eastAsia="Times New Roman" w:cs="Times New Roman"/>
          <w:b/>
          <w:color w:val="000000"/>
          <w:sz w:val="28"/>
          <w:szCs w:val="28"/>
        </w:rPr>
        <w:t>затрагиваются интересы граждан и организаций в сфере предпринимательской и иной экономической деятельности</w:t>
      </w:r>
      <w:r w:rsidRPr="00750FAA">
        <w:rPr>
          <w:rFonts w:eastAsia="Times New Roman" w:cs="Times New Roman"/>
          <w:color w:val="000000"/>
          <w:sz w:val="28"/>
          <w:szCs w:val="28"/>
        </w:rPr>
        <w:t>, то они подлежат обжалованию в арбитражном суде по правилам, закрепленным в главе 24 АПК РФ.</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То есть,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Данные дела рассматриваются арбитражным судом по общим правилам искового производства, предусмотренным АПК РФ с учетом особенностей, установленных главой 24 АПК РФ.</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Заявление может быть подано в арбитражный суд в течение трёх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 xml:space="preserve">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w:t>
      </w:r>
      <w:r w:rsidRPr="00750FAA">
        <w:rPr>
          <w:rFonts w:eastAsia="Times New Roman" w:cs="Times New Roman"/>
          <w:color w:val="000000"/>
          <w:sz w:val="28"/>
          <w:szCs w:val="28"/>
          <w:shd w:val="clear" w:color="auto" w:fill="FFFFFF"/>
        </w:rPr>
        <w:lastRenderedPageBreak/>
        <w:t>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Заявление о признании ненормативного муниципального правового акта недействительным должно соответствовать требованиям, предусмотренным статьей 199 АПК РФ.</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АПК РФ.</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lastRenderedPageBreak/>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shd w:val="clear" w:color="auto" w:fill="FFFFFF"/>
        </w:rPr>
      </w:pPr>
      <w:r w:rsidRPr="00750FAA">
        <w:rPr>
          <w:rFonts w:eastAsia="Times New Roman" w:cs="Times New Roman"/>
          <w:color w:val="000000"/>
          <w:sz w:val="28"/>
          <w:szCs w:val="28"/>
          <w:shd w:val="clear" w:color="auto" w:fill="FFFFFF"/>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750FAA" w:rsidRPr="00750FAA" w:rsidRDefault="00750FAA" w:rsidP="00750FAA">
      <w:pPr>
        <w:shd w:val="clear" w:color="auto" w:fill="FFFFFF"/>
        <w:spacing w:after="0" w:line="240" w:lineRule="auto"/>
        <w:ind w:firstLine="709"/>
        <w:jc w:val="both"/>
        <w:textAlignment w:val="baseline"/>
        <w:rPr>
          <w:rFonts w:eastAsia="Times New Roman" w:cs="Times New Roman"/>
          <w:color w:val="000000"/>
          <w:sz w:val="28"/>
          <w:szCs w:val="28"/>
        </w:rPr>
      </w:pPr>
      <w:r w:rsidRPr="00750FAA">
        <w:rPr>
          <w:rFonts w:eastAsia="Times New Roman" w:cs="Times New Roman"/>
          <w:color w:val="000000"/>
          <w:sz w:val="28"/>
          <w:szCs w:val="28"/>
          <w:shd w:val="clear" w:color="auto" w:fill="FFFFFF"/>
        </w:rPr>
        <w:t>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D24E7E" w:rsidRDefault="00D24E7E"/>
    <w:sectPr w:rsidR="00D24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AA"/>
    <w:rsid w:val="00031989"/>
    <w:rsid w:val="00750FAA"/>
    <w:rsid w:val="009354FE"/>
    <w:rsid w:val="00D2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5269C-0CD8-4B4F-8058-D0FB632B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4FE"/>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jc w:val="center"/>
    </w:pPr>
    <w:rPr>
      <w:rFonts w:eastAsia="Times New Roman" w:cs="Times New Roman"/>
      <w:b/>
      <w:bCs/>
      <w:sz w:val="26"/>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ind w:left="720"/>
      <w:contextualSpacing/>
    </w:pPr>
    <w:rPr>
      <w:rFonts w:eastAsia="Times New Roman" w:cs="Times New Roman"/>
    </w:rPr>
  </w:style>
  <w:style w:type="paragraph" w:styleId="a6">
    <w:name w:val="Balloon Text"/>
    <w:basedOn w:val="a"/>
    <w:link w:val="a7"/>
    <w:uiPriority w:val="99"/>
    <w:semiHidden/>
    <w:unhideWhenUsed/>
    <w:rsid w:val="0003198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3198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1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3425</Words>
  <Characters>19526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2020-05-21T09:19:00Z</cp:lastPrinted>
  <dcterms:created xsi:type="dcterms:W3CDTF">2020-05-21T09:15:00Z</dcterms:created>
  <dcterms:modified xsi:type="dcterms:W3CDTF">2020-05-21T09:23:00Z</dcterms:modified>
</cp:coreProperties>
</file>