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>РОССИЙСКАЯ ФЕДЕРАЦИЯ</w:t>
      </w: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>ОРЛОВСКАЯ ОБЛАСТЬ</w:t>
      </w: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>ВЕРХОВСКИЙ РАЙОН</w:t>
      </w: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 xml:space="preserve">АДМИНИСТРАЦИЯ ТЕЛЯЖЕНСКОГО СЕЛЬСКОГО ПОСЕЛЕНИЯ </w:t>
      </w: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>ПОСТАНОВЛЕНИЕ</w:t>
      </w:r>
    </w:p>
    <w:p w:rsidR="000F5411" w:rsidRPr="00DD0E05" w:rsidRDefault="000F5411" w:rsidP="0025021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</w:rPr>
      </w:pPr>
    </w:p>
    <w:p w:rsidR="000F5411" w:rsidRPr="00DD0E05" w:rsidRDefault="000F5411" w:rsidP="0025021F">
      <w:pPr>
        <w:spacing w:after="0" w:line="240" w:lineRule="auto"/>
        <w:ind w:firstLine="709"/>
        <w:rPr>
          <w:rFonts w:ascii="Arial" w:hAnsi="Arial" w:cs="Arial"/>
          <w:kern w:val="24"/>
          <w:sz w:val="24"/>
          <w:szCs w:val="24"/>
        </w:rPr>
      </w:pPr>
      <w:r w:rsidRPr="00DD0E05">
        <w:rPr>
          <w:rFonts w:ascii="Arial" w:hAnsi="Arial" w:cs="Arial"/>
          <w:kern w:val="24"/>
          <w:sz w:val="24"/>
          <w:szCs w:val="24"/>
        </w:rPr>
        <w:t xml:space="preserve">20  февраля 2024 года                                                      № 2                                                                                    </w:t>
      </w:r>
    </w:p>
    <w:p w:rsidR="000F5411" w:rsidRPr="00DD0E05" w:rsidRDefault="000F5411" w:rsidP="0025021F">
      <w:pPr>
        <w:spacing w:after="0" w:line="240" w:lineRule="auto"/>
        <w:ind w:firstLine="709"/>
        <w:rPr>
          <w:rFonts w:ascii="Arial" w:hAnsi="Arial" w:cs="Arial"/>
          <w:kern w:val="24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 xml:space="preserve">   «</w:t>
      </w:r>
      <w:r w:rsidRPr="00DD0E05">
        <w:rPr>
          <w:rFonts w:ascii="Arial" w:hAnsi="Arial" w:cs="Arial"/>
          <w:bCs/>
          <w:sz w:val="24"/>
          <w:szCs w:val="24"/>
        </w:rPr>
        <w:t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 в Теляженском</w:t>
      </w:r>
      <w:r w:rsidRPr="00DD0E05">
        <w:rPr>
          <w:rFonts w:ascii="Arial" w:hAnsi="Arial" w:cs="Arial"/>
          <w:sz w:val="24"/>
          <w:szCs w:val="24"/>
        </w:rPr>
        <w:t xml:space="preserve"> сельском поселении Верховского района Орловской области</w:t>
      </w:r>
      <w:r w:rsidRPr="00DD0E05">
        <w:rPr>
          <w:rFonts w:ascii="Arial" w:hAnsi="Arial" w:cs="Arial"/>
          <w:bCs/>
          <w:sz w:val="24"/>
          <w:szCs w:val="24"/>
        </w:rPr>
        <w:t>»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 xml:space="preserve">       В соответствии с Федеральными законами 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года № 1666, Уставом Теляженского сельского поселения Верховского района Орловской области и в целях регулирования политических,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 Теляженском сельском поселении, администрация Теляженское сельского поселения Верховского района Орловской области.</w:t>
      </w:r>
    </w:p>
    <w:p w:rsidR="000F5411" w:rsidRPr="00DD0E05" w:rsidRDefault="000F5411" w:rsidP="00D019E7">
      <w:pPr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b/>
          <w:sz w:val="24"/>
          <w:szCs w:val="24"/>
        </w:rPr>
        <w:t>ПОСТАНОВЛЯЕТ:</w:t>
      </w:r>
    </w:p>
    <w:p w:rsidR="000F5411" w:rsidRPr="00DD0E05" w:rsidRDefault="000F5411" w:rsidP="00D019E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bCs/>
          <w:sz w:val="24"/>
          <w:szCs w:val="24"/>
        </w:rPr>
        <w:t xml:space="preserve">Утвердить План основных мероприятий, 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терроризму, </w:t>
      </w:r>
      <w:r w:rsidRPr="00DD0E05">
        <w:rPr>
          <w:rFonts w:ascii="Arial" w:hAnsi="Arial" w:cs="Arial"/>
          <w:sz w:val="24"/>
          <w:szCs w:val="24"/>
        </w:rPr>
        <w:t xml:space="preserve">сохранению и развитию языков и культуры народов Российской Федерации, проживающих на территории Теляженского сельского поселения, социальной и культурной адаптации мигрантов, профилактики межнациональных (межэтнических) конфликтов </w:t>
      </w:r>
      <w:r w:rsidRPr="00DD0E05">
        <w:rPr>
          <w:rFonts w:ascii="Arial" w:hAnsi="Arial" w:cs="Arial"/>
          <w:bCs/>
          <w:sz w:val="24"/>
          <w:szCs w:val="24"/>
        </w:rPr>
        <w:t xml:space="preserve">в </w:t>
      </w:r>
      <w:r w:rsidRPr="00DD0E05">
        <w:rPr>
          <w:rFonts w:ascii="Arial" w:hAnsi="Arial" w:cs="Arial"/>
          <w:sz w:val="24"/>
          <w:szCs w:val="24"/>
        </w:rPr>
        <w:t>Теляженском</w:t>
      </w:r>
      <w:r w:rsidRPr="00DD0E05">
        <w:rPr>
          <w:rFonts w:ascii="Arial" w:hAnsi="Arial" w:cs="Arial"/>
          <w:bCs/>
          <w:sz w:val="24"/>
          <w:szCs w:val="24"/>
        </w:rPr>
        <w:t xml:space="preserve"> сельском поселении .</w:t>
      </w:r>
    </w:p>
    <w:p w:rsidR="000F5411" w:rsidRPr="00DD0E05" w:rsidRDefault="000F5411" w:rsidP="00D01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411" w:rsidRPr="00DD0E05" w:rsidRDefault="000F5411" w:rsidP="00A5208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>2. Настоящее решение вступает в силу после его официального</w:t>
      </w:r>
    </w:p>
    <w:p w:rsidR="000F5411" w:rsidRPr="00DD0E05" w:rsidRDefault="000F5411" w:rsidP="00A5208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 xml:space="preserve">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</w:t>
      </w:r>
      <w:r>
        <w:rPr>
          <w:rFonts w:ascii="Arial" w:hAnsi="Arial" w:cs="Arial"/>
          <w:color w:val="1A1A1A"/>
          <w:sz w:val="24"/>
          <w:szCs w:val="24"/>
        </w:rPr>
        <w:t>(</w:t>
      </w:r>
      <w:r w:rsidRPr="00DD0E05">
        <w:rPr>
          <w:rFonts w:ascii="Arial" w:hAnsi="Arial" w:cs="Arial"/>
          <w:color w:val="1A1A1A"/>
          <w:sz w:val="24"/>
          <w:szCs w:val="24"/>
        </w:rPr>
        <w:t>www// adminverhov. ru/materials-105)</w:t>
      </w:r>
    </w:p>
    <w:p w:rsidR="000F5411" w:rsidRPr="00DD0E05" w:rsidRDefault="000F5411" w:rsidP="00A5208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A5208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0F5411" w:rsidRPr="00DD0E05" w:rsidRDefault="000F5411" w:rsidP="00A5208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A52082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>Глава Теляженского</w:t>
      </w:r>
    </w:p>
    <w:p w:rsidR="000F5411" w:rsidRPr="00DD0E05" w:rsidRDefault="000F5411" w:rsidP="00A52082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 xml:space="preserve">сельского поселения                                                    Ульянов  Ю.Б     </w:t>
      </w:r>
    </w:p>
    <w:p w:rsidR="000F5411" w:rsidRPr="00DD0E05" w:rsidRDefault="000F5411" w:rsidP="00A52082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D019E7">
      <w:pPr>
        <w:pStyle w:val="ListParagraph"/>
        <w:rPr>
          <w:rFonts w:ascii="Arial" w:hAnsi="Arial" w:cs="Arial"/>
          <w:sz w:val="24"/>
          <w:szCs w:val="24"/>
        </w:rPr>
      </w:pPr>
    </w:p>
    <w:p w:rsidR="000F5411" w:rsidRDefault="000F5411" w:rsidP="004F3514">
      <w:pPr>
        <w:spacing w:after="0" w:line="240" w:lineRule="auto"/>
        <w:ind w:left="6096" w:right="-2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Pr="00DD0E05">
        <w:rPr>
          <w:rFonts w:ascii="Arial" w:hAnsi="Arial" w:cs="Arial"/>
          <w:bCs/>
          <w:sz w:val="24"/>
          <w:szCs w:val="24"/>
        </w:rPr>
        <w:t>Приложение №1</w:t>
      </w:r>
    </w:p>
    <w:p w:rsidR="000F5411" w:rsidRPr="00DD0E05" w:rsidRDefault="000F5411" w:rsidP="004F3514">
      <w:pPr>
        <w:spacing w:after="0" w:line="240" w:lineRule="auto"/>
        <w:ind w:right="-2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 w:rsidRPr="00DD0E05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0F5411" w:rsidRPr="00DD0E05" w:rsidRDefault="000F5411" w:rsidP="004F3514">
      <w:pPr>
        <w:spacing w:after="0" w:line="240" w:lineRule="auto"/>
        <w:ind w:right="-2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DD0E05">
        <w:rPr>
          <w:rFonts w:ascii="Arial" w:hAnsi="Arial" w:cs="Arial"/>
          <w:sz w:val="24"/>
          <w:szCs w:val="24"/>
        </w:rPr>
        <w:t>Теляженского</w:t>
      </w:r>
      <w:r w:rsidRPr="00DD0E0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0F5411" w:rsidRPr="00DD0E05" w:rsidRDefault="000F5411" w:rsidP="004F3514">
      <w:pPr>
        <w:spacing w:after="0" w:line="240" w:lineRule="auto"/>
        <w:ind w:right="-2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  <w:r w:rsidRPr="00DD0E05">
        <w:rPr>
          <w:rFonts w:ascii="Arial" w:hAnsi="Arial" w:cs="Arial"/>
          <w:bCs/>
          <w:sz w:val="24"/>
          <w:szCs w:val="24"/>
        </w:rPr>
        <w:t>от 20 февраля   2024 года  № 2</w:t>
      </w:r>
    </w:p>
    <w:p w:rsidR="000F5411" w:rsidRPr="00DD0E05" w:rsidRDefault="000F5411" w:rsidP="00D019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терроризму, </w:t>
      </w:r>
      <w:r w:rsidRPr="00DD0E05">
        <w:rPr>
          <w:rFonts w:ascii="Arial" w:hAnsi="Arial" w:cs="Arial"/>
          <w:b/>
          <w:sz w:val="24"/>
          <w:szCs w:val="24"/>
        </w:rPr>
        <w:t>сохранению и развитию языков и культуры народов Российской Федерации, проживающих на территории</w:t>
      </w:r>
      <w:r w:rsidRPr="00DD0E05">
        <w:rPr>
          <w:rFonts w:ascii="Arial" w:hAnsi="Arial" w:cs="Arial"/>
          <w:sz w:val="24"/>
          <w:szCs w:val="24"/>
        </w:rPr>
        <w:t xml:space="preserve"> Т</w:t>
      </w:r>
      <w:r w:rsidRPr="00DD0E05">
        <w:rPr>
          <w:rFonts w:ascii="Arial" w:hAnsi="Arial" w:cs="Arial"/>
          <w:b/>
          <w:sz w:val="24"/>
          <w:szCs w:val="24"/>
        </w:rPr>
        <w:t xml:space="preserve">еляженского сельского поселения, социальной и культурной адаптации мигрантов, профилактики межнациональных (межэтнических) конфликтов </w:t>
      </w:r>
      <w:r w:rsidRPr="00DD0E05">
        <w:rPr>
          <w:rFonts w:ascii="Arial" w:hAnsi="Arial" w:cs="Arial"/>
          <w:b/>
          <w:bCs/>
          <w:sz w:val="24"/>
          <w:szCs w:val="24"/>
        </w:rPr>
        <w:t>в Теляженском сельском поселении .</w:t>
      </w:r>
    </w:p>
    <w:p w:rsidR="000F5411" w:rsidRPr="00DD0E05" w:rsidRDefault="000F5411" w:rsidP="00D019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411" w:rsidRPr="00DD0E05" w:rsidRDefault="000F5411" w:rsidP="00D019E7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>1.</w:t>
      </w:r>
      <w:r w:rsidRPr="00DD0E05">
        <w:rPr>
          <w:rFonts w:ascii="Arial" w:hAnsi="Arial" w:cs="Arial"/>
          <w:sz w:val="24"/>
          <w:szCs w:val="24"/>
        </w:rPr>
        <w:t xml:space="preserve"> </w:t>
      </w:r>
      <w:r w:rsidRPr="00DD0E05">
        <w:rPr>
          <w:rFonts w:ascii="Arial" w:hAnsi="Arial" w:cs="Arial"/>
          <w:b/>
          <w:bCs/>
          <w:sz w:val="24"/>
          <w:szCs w:val="24"/>
        </w:rPr>
        <w:t>Цели и задачи Плана мероприятий</w:t>
      </w:r>
    </w:p>
    <w:p w:rsidR="000F5411" w:rsidRPr="00DD0E05" w:rsidRDefault="000F5411" w:rsidP="00D019E7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DD0E05">
        <w:rPr>
          <w:rFonts w:ascii="Arial" w:hAnsi="Arial" w:cs="Arial"/>
          <w:sz w:val="24"/>
          <w:szCs w:val="24"/>
        </w:rPr>
        <w:t xml:space="preserve"> </w:t>
      </w:r>
      <w:r w:rsidRPr="00DD0E05">
        <w:rPr>
          <w:rFonts w:ascii="Arial" w:hAnsi="Arial" w:cs="Arial"/>
          <w:color w:val="000000"/>
          <w:sz w:val="24"/>
          <w:szCs w:val="24"/>
        </w:rPr>
        <w:t xml:space="preserve">профилактику проявлений экстремизма и гармонизацию межнациональных отношений на территории </w:t>
      </w:r>
      <w:r w:rsidRPr="00DD0E05">
        <w:rPr>
          <w:rFonts w:ascii="Arial" w:hAnsi="Arial" w:cs="Arial"/>
          <w:sz w:val="24"/>
          <w:szCs w:val="24"/>
        </w:rPr>
        <w:t xml:space="preserve">Теляженского </w:t>
      </w:r>
      <w:r w:rsidRPr="00DD0E0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DD0E05">
        <w:rPr>
          <w:rFonts w:ascii="Arial" w:hAnsi="Arial" w:cs="Arial"/>
          <w:sz w:val="24"/>
          <w:szCs w:val="24"/>
        </w:rPr>
        <w:t>;</w:t>
      </w:r>
      <w:r w:rsidRPr="00DD0E05">
        <w:rPr>
          <w:rFonts w:ascii="Arial" w:hAnsi="Arial" w:cs="Arial"/>
          <w:color w:val="000000"/>
          <w:sz w:val="24"/>
          <w:szCs w:val="24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Для достижения этих целей предусматривается решение следующих задач: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обеспечение гармонизации межнациональных отношений;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укрепление межэтнического сотрудничества, мира и согласия на территории Теляженского сельского поселения.</w:t>
      </w:r>
      <w:r w:rsidRPr="00DD0E05">
        <w:rPr>
          <w:rFonts w:ascii="Arial" w:hAnsi="Arial" w:cs="Arial"/>
          <w:noProof/>
          <w:sz w:val="24"/>
          <w:szCs w:val="24"/>
        </w:rPr>
        <w:t xml:space="preserve"> 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DD0E05">
        <w:rPr>
          <w:rFonts w:ascii="Arial" w:hAnsi="Arial" w:cs="Arial"/>
          <w:noProof/>
          <w:sz w:val="24"/>
          <w:szCs w:val="24"/>
        </w:rPr>
        <w:t xml:space="preserve">- обеспечение  толерантности в межнациональных отношениях; 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DD0E05">
        <w:rPr>
          <w:rFonts w:ascii="Arial" w:hAnsi="Arial" w:cs="Arial"/>
          <w:noProof/>
          <w:sz w:val="24"/>
          <w:szCs w:val="24"/>
        </w:rPr>
        <w:t>- развитие  национальных культур</w:t>
      </w:r>
      <w:r w:rsidRPr="00DD0E05">
        <w:rPr>
          <w:rFonts w:ascii="Arial" w:hAnsi="Arial" w:cs="Arial"/>
          <w:sz w:val="24"/>
          <w:szCs w:val="24"/>
        </w:rPr>
        <w:t xml:space="preserve"> </w:t>
      </w:r>
      <w:r w:rsidRPr="00DD0E05">
        <w:rPr>
          <w:rFonts w:ascii="Arial" w:hAnsi="Arial" w:cs="Arial"/>
          <w:noProof/>
          <w:sz w:val="24"/>
          <w:szCs w:val="24"/>
        </w:rPr>
        <w:t xml:space="preserve">народов, проживающих на территории </w:t>
      </w:r>
      <w:r w:rsidRPr="00DD0E05">
        <w:rPr>
          <w:rFonts w:ascii="Arial" w:hAnsi="Arial" w:cs="Arial"/>
          <w:sz w:val="24"/>
          <w:szCs w:val="24"/>
        </w:rPr>
        <w:t>Теляженского сельского поселения Даниловского муниципального района Волгоградской области</w:t>
      </w:r>
      <w:r w:rsidRPr="00DD0E05">
        <w:rPr>
          <w:rFonts w:ascii="Arial" w:hAnsi="Arial" w:cs="Arial"/>
          <w:noProof/>
          <w:sz w:val="24"/>
          <w:szCs w:val="24"/>
        </w:rPr>
        <w:t>;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DD0E05">
        <w:rPr>
          <w:rFonts w:ascii="Arial" w:hAnsi="Arial" w:cs="Arial"/>
          <w:noProof/>
          <w:sz w:val="24"/>
          <w:szCs w:val="24"/>
        </w:rPr>
        <w:t>- предотвращение этнических конфликтов;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noProof/>
          <w:sz w:val="24"/>
          <w:szCs w:val="24"/>
        </w:rPr>
      </w:pPr>
      <w:r w:rsidRPr="00DD0E05">
        <w:rPr>
          <w:rFonts w:ascii="Arial" w:hAnsi="Arial" w:cs="Arial"/>
          <w:noProof/>
          <w:sz w:val="24"/>
          <w:szCs w:val="24"/>
        </w:rPr>
        <w:t>- обучение населения действиям в случае возникновения угроз террористического характера.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0E05">
        <w:rPr>
          <w:rFonts w:ascii="Arial" w:hAnsi="Arial" w:cs="Arial"/>
          <w:b/>
          <w:bCs/>
          <w:color w:val="000000"/>
          <w:sz w:val="24"/>
          <w:szCs w:val="24"/>
        </w:rPr>
        <w:t xml:space="preserve">2. Перечень мероприятий 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 xml:space="preserve">Основные мероприятия реализации Плана направлены на: </w:t>
      </w:r>
    </w:p>
    <w:p w:rsidR="000F5411" w:rsidRPr="00DD0E05" w:rsidRDefault="000F5411" w:rsidP="00D019E7">
      <w:pPr>
        <w:tabs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профилактику проявлений экстремизма и гармонизацию межнациональных отношений, в том числе в молодёжной среде;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сохранение и развитие национальных культур, с целью профилактики экстремизма на национальной почве;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 xml:space="preserve">- информационное обеспечение Плана. 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План  состоит из 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укрепление единства и духовной общности многонационального народа Российской Федерации;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обеспечение межнационального мира и согласия, гармонизации межнациональных (межэтнических) отношений;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содействие сохранению и развитию этнокультурного многообразия народов России;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развитие системы образования, гражданского патриотического воспитания подрастающих поколений;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DD0E05">
        <w:rPr>
          <w:rFonts w:ascii="Arial" w:hAnsi="Arial" w:cs="Arial"/>
          <w:sz w:val="24"/>
          <w:szCs w:val="24"/>
        </w:rPr>
        <w:t>- поддержка русского языка как государственного языка Российской Федерации и языков народов России;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создание условий для социальной и культурной адаптации и интеграции мигрантов;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информационное обеспечение;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- международное сотрудничество.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Перечень мероприятий перечислен в приложении к настоящему Плану.</w:t>
      </w:r>
    </w:p>
    <w:p w:rsidR="000F5411" w:rsidRPr="00DD0E05" w:rsidRDefault="000F5411" w:rsidP="00D01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F5411" w:rsidRPr="00DD0E05" w:rsidRDefault="000F5411" w:rsidP="00D019E7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>Ожидаемые результаты реализации  Плана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E05">
        <w:rPr>
          <w:rFonts w:ascii="Arial" w:hAnsi="Arial" w:cs="Arial"/>
          <w:sz w:val="24"/>
          <w:szCs w:val="24"/>
        </w:rPr>
        <w:t>Социально-экономический эффект от реализации Плана  выражается в обеспечении стабильной социально-политической обстановки,</w:t>
      </w:r>
      <w:r w:rsidRPr="00DD0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0E05">
        <w:rPr>
          <w:rFonts w:ascii="Arial" w:hAnsi="Arial" w:cs="Arial"/>
          <w:sz w:val="24"/>
          <w:szCs w:val="24"/>
        </w:rPr>
        <w:t>укреплении толерантности 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отношений, сохранению и развитию языков и культуры народов Российской Федерации, проживающих на территории Теляженского сельского поселения.</w:t>
      </w:r>
    </w:p>
    <w:p w:rsidR="000F5411" w:rsidRPr="00DD0E05" w:rsidRDefault="000F5411" w:rsidP="00D019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F5411" w:rsidRPr="00DD0E05" w:rsidRDefault="000F5411" w:rsidP="00EE3619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0E05">
        <w:rPr>
          <w:rFonts w:ascii="Arial" w:hAnsi="Arial" w:cs="Arial"/>
          <w:b/>
          <w:sz w:val="24"/>
          <w:szCs w:val="24"/>
        </w:rPr>
        <w:t>4.</w:t>
      </w:r>
      <w:r w:rsidRPr="00DD0E05">
        <w:rPr>
          <w:rFonts w:ascii="Arial" w:hAnsi="Arial" w:cs="Arial"/>
          <w:color w:val="304855"/>
          <w:sz w:val="24"/>
          <w:szCs w:val="24"/>
        </w:rPr>
        <w:t xml:space="preserve"> </w:t>
      </w:r>
      <w:r w:rsidRPr="00DD0E0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D0E05">
        <w:rPr>
          <w:rFonts w:ascii="Arial" w:hAnsi="Arial" w:cs="Arial"/>
          <w:b/>
          <w:color w:val="000000"/>
          <w:sz w:val="24"/>
          <w:szCs w:val="24"/>
        </w:rPr>
        <w:t xml:space="preserve">Система мониторинга по профилактике межнациональных (межэтнических), межконфессиональных конфликтов, экстремизма </w:t>
      </w:r>
    </w:p>
    <w:p w:rsidR="000F5411" w:rsidRPr="00DD0E05" w:rsidRDefault="000F5411" w:rsidP="00D019E7">
      <w:pPr>
        <w:spacing w:after="0" w:line="240" w:lineRule="auto"/>
        <w:ind w:left="6096" w:right="-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F5411" w:rsidRPr="00DD0E05" w:rsidRDefault="000F5411" w:rsidP="00D019E7">
      <w:pPr>
        <w:spacing w:after="0" w:line="240" w:lineRule="auto"/>
        <w:ind w:left="6096" w:right="-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F5411" w:rsidRPr="00DD0E05" w:rsidRDefault="000F5411" w:rsidP="00EE3619">
      <w:pPr>
        <w:spacing w:after="0"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 системе мониторинга используются следующие понятия: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в) 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д) диаспоры - группы лиц, относящих себя к определенной этнической общности и находящихся вне исторической территории расселения межнациональных отношений и ликвидации их последствий.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1.3. Мониторинг состояния конфликтности в межнациональных и межконфессиональных отношениях направлен на: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выявление конфликтных ситуаций;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1.5. Объектом мониторинга является влияющая на состояние межнациональных отношений деятельность: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а) органов местного самоуправления муниципального образования;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б) образовательных организаций;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в) средств массовой информации;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г) некоммерческих организаций, представляющих интересы этнических общностей;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д) казачьих обществ и общественных объединений казаков;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е) религиозных организаций и религиозных объединений;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ж) молодежных общественных организаций;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экономические (уровень и сферы занятости, уровень благосостояния, распределение собственности);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политические (формы реализации политических прав);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социальные (уровень воздействия на социальную инфраструктуру);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культурные (удовлетворение языковых, образовательных, этнокультурных и религиозных потребностей);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1.7. Мониторинг проводится путем: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сбора и обобщения информации от объектов мониторинга;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целевого анкетирования объектов мониторинга;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1.8. К конфликтным ситуациям, требующим оперативного реагирования со стороны администрации Теляженского сельского поселения, могут быть отнесены: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а) публичные конфликтные ситуации между отдельными гражданами или их группами и представителями органов местного самоуправления Теляженского сельского поселения;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в) общественные акции протеста на национальной или религиозной почве;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0F5411" w:rsidRPr="00DD0E05" w:rsidRDefault="000F5411" w:rsidP="00EE3619">
      <w:pPr>
        <w:spacing w:after="0" w:line="270" w:lineRule="atLeast"/>
        <w:ind w:firstLine="567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2. Системы мониторинга «Выявление и предупреждение конфликтных ситуаций»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2.1. Мониторинг проводится в рамках взаимодействия органов местного самоуправления Теляженского сельского поселения, религиозных организаций и национальных общественных объединений, действующих на территории Теляженского сельского поселения.</w:t>
      </w:r>
    </w:p>
    <w:p w:rsidR="000F5411" w:rsidRPr="00DD0E05" w:rsidRDefault="000F5411" w:rsidP="00EE3619">
      <w:pPr>
        <w:spacing w:after="0"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 рамках мониторинга осуществляется: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рассмотрение и анализ устных и письменных обращений граждан и должностных лиц, в том числе получение информации по «телефону доверия», результатов приема граждан по вопросам, касающимся этноконфессиональной сферы общественных отношений;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конференций;</w:t>
      </w:r>
    </w:p>
    <w:p w:rsidR="000F5411" w:rsidRPr="00DD0E05" w:rsidRDefault="000F5411" w:rsidP="00EE3619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получение информации в результате мониторинга средств массовой информации, блогосферы, социальных сетей в информационно-телекоммуникационной сети Интернет;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уполномоченное лицо администрации Теляженского сельского поселения: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незамедлительно информирует об этом Главу Теляженского сельского поселения, который в тот же день доводит указанную информацию до сведения руководителей правоохранительных органов и прокуратуры;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принимает решение о первоочередных мерах по предупреждению возможной конфликтной ситуации;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обеспечивает взаимодействие с лидерами общественных объединений, в том числе национальных и религиозных организаций в целях выяснения ситуации;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Теляженского сельского поселения;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0F5411" w:rsidRPr="00DD0E05" w:rsidRDefault="000F5411" w:rsidP="00EE3619">
      <w:pPr>
        <w:spacing w:after="0" w:line="270" w:lineRule="atLeast"/>
        <w:ind w:firstLine="567"/>
        <w:jc w:val="center"/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:rsidR="000F5411" w:rsidRPr="00DD0E05" w:rsidRDefault="000F5411" w:rsidP="00EE3619">
      <w:pPr>
        <w:spacing w:after="0" w:line="270" w:lineRule="atLeast"/>
        <w:ind w:firstLine="567"/>
        <w:jc w:val="center"/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DD0E05">
        <w:rPr>
          <w:rFonts w:ascii="Arial" w:hAnsi="Arial" w:cs="Arial"/>
          <w:b/>
          <w:color w:val="000000"/>
          <w:sz w:val="24"/>
          <w:szCs w:val="24"/>
        </w:rPr>
        <w:t>5.Ликвидация последствий конфликтных ситуаций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3.1. В целях ликвидации последствий конфликтных ситуаций в Теляженского сельском поселении по решению Главы муниципального образования проводится заседание рабочей группы (комиссии).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Порядок деятельности и состав рабочей группы (комиссии) утверждаются Главой Теляженского сельского поселения.   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В целях комплексной ликвидации последствий конфликтных ситуаций для участия в заседании рабочей группы (комиссии) могут быть приглашены: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депутаты Совета депутатов Теляженского сельского поселения;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 представители правоохранительных органов, прокуратуры;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лидеры заинтересованных общественных объединений, в том числе национальных и религиозных организаций, действующих на территории  муниципального образования;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- руководители организаций и учреждений.</w:t>
      </w:r>
    </w:p>
    <w:p w:rsidR="000F5411" w:rsidRPr="00DD0E05" w:rsidRDefault="000F5411" w:rsidP="00EE3619">
      <w:pPr>
        <w:spacing w:after="0" w:line="270" w:lineRule="atLeast"/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DD0E05">
        <w:rPr>
          <w:rFonts w:ascii="Arial" w:hAnsi="Arial" w:cs="Arial"/>
          <w:color w:val="000000"/>
          <w:sz w:val="24"/>
          <w:szCs w:val="24"/>
        </w:rPr>
        <w:t>3.2.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0F5411" w:rsidRPr="00DD0E05" w:rsidRDefault="000F5411" w:rsidP="00EE36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0F5411" w:rsidRPr="00DD0E05" w:rsidRDefault="000F5411" w:rsidP="00EE36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DD0E05">
        <w:rPr>
          <w:rFonts w:ascii="Arial" w:hAnsi="Arial" w:cs="Arial"/>
          <w:b/>
          <w:color w:val="1A1A1A"/>
          <w:sz w:val="24"/>
          <w:szCs w:val="24"/>
        </w:rPr>
        <w:t>6.Профилактика безнадзорности  и правонарушений несовершеннолетних</w:t>
      </w:r>
    </w:p>
    <w:p w:rsidR="000F5411" w:rsidRPr="00DD0E05" w:rsidRDefault="000F5411" w:rsidP="00E3136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 xml:space="preserve">   </w:t>
      </w:r>
    </w:p>
    <w:p w:rsidR="000F5411" w:rsidRPr="00DD0E05" w:rsidRDefault="000F5411" w:rsidP="00E3136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DD0E05">
        <w:rPr>
          <w:rFonts w:ascii="Arial" w:hAnsi="Arial" w:cs="Arial"/>
          <w:color w:val="1A1A1A"/>
          <w:sz w:val="24"/>
          <w:szCs w:val="24"/>
        </w:rPr>
        <w:t xml:space="preserve">   Основными задачами деятельности по профилактики безнадзорности и правонарушений несовершеннолетних являются предупреждения безнадзорности, беспризорности, правонарушений и антиобщественных действий 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 педагогическая реабилитация несовершеннолетних,  находящихся в социально-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0F5411" w:rsidRPr="00DD0E05" w:rsidRDefault="000F5411" w:rsidP="00A52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0E05">
        <w:rPr>
          <w:rFonts w:ascii="Arial" w:hAnsi="Arial" w:cs="Arial"/>
          <w:b/>
          <w:bCs/>
          <w:sz w:val="24"/>
          <w:szCs w:val="24"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терроризму, </w:t>
      </w:r>
      <w:r w:rsidRPr="00DD0E05">
        <w:rPr>
          <w:rFonts w:ascii="Arial" w:hAnsi="Arial" w:cs="Arial"/>
          <w:b/>
          <w:sz w:val="24"/>
          <w:szCs w:val="24"/>
        </w:rPr>
        <w:t xml:space="preserve"> (межэтнических) конфликтов </w:t>
      </w:r>
      <w:r w:rsidRPr="00DD0E05">
        <w:rPr>
          <w:rFonts w:ascii="Arial" w:hAnsi="Arial" w:cs="Arial"/>
          <w:b/>
          <w:bCs/>
          <w:sz w:val="24"/>
          <w:szCs w:val="24"/>
        </w:rPr>
        <w:t>в Теляженском сельском поселении.</w:t>
      </w:r>
    </w:p>
    <w:p w:rsidR="000F5411" w:rsidRPr="00DD0E05" w:rsidRDefault="000F5411" w:rsidP="00D01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842"/>
        <w:gridCol w:w="1701"/>
        <w:gridCol w:w="3120"/>
      </w:tblGrid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 xml:space="preserve">Ожидаемые 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результаты</w:t>
            </w:r>
          </w:p>
        </w:tc>
      </w:tr>
      <w:tr w:rsidR="000F5411" w:rsidRPr="00DD0E05" w:rsidTr="0025021F">
        <w:trPr>
          <w:trHeight w:val="2227"/>
        </w:trPr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</w:tr>
      <w:tr w:rsidR="000F5411" w:rsidRPr="00DD0E05" w:rsidTr="0025021F">
        <w:trPr>
          <w:trHeight w:val="2332"/>
        </w:trPr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 xml:space="preserve"> Содействие в проведении мероприятий, приуроченных к памятным датам в истории народов России (День народного единства, День России, День Победы и др.)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5411" w:rsidRPr="00DD0E05" w:rsidRDefault="000F5411" w:rsidP="0025021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0F5411" w:rsidRPr="00DD0E05" w:rsidRDefault="000F5411" w:rsidP="00A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 плану культурных мероприятий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 xml:space="preserve">Проведение и участие в фестивалях, праздниках конкурсах, других мероприятиях, направленных на укрепление единства, обеспечение межнационального мира и согласия </w:t>
            </w:r>
          </w:p>
        </w:tc>
        <w:tc>
          <w:tcPr>
            <w:tcW w:w="1842" w:type="dxa"/>
          </w:tcPr>
          <w:p w:rsidR="000F5411" w:rsidRPr="00DD0E05" w:rsidRDefault="000F5411" w:rsidP="00A5208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 плану культурных мероприятий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Гармонизация межэтнических и межкультурных отношений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11" w:rsidRPr="00DD0E05" w:rsidTr="0025021F">
        <w:trPr>
          <w:trHeight w:val="1448"/>
        </w:trPr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МБОУ «Теляженская ООШ»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МБОУ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«Троицкая СОШ»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Проведение бесед с населением на предмет выявления межэтнических конфликтов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(народной дружины)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Обеспечение стабильной социально-политической обстановки, снижении уровня конфликтности в межэтнических отношениях</w:t>
            </w: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842" w:type="dxa"/>
          </w:tcPr>
          <w:p w:rsidR="000F5411" w:rsidRPr="00DD0E05" w:rsidRDefault="000F5411" w:rsidP="00A5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администрация сельского поселения».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Формирование толерантного сознания и поведения</w:t>
            </w: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Размещение на официальном сайте  поселения  информации о ходе реализации государственной политики в сферах национальных, государственно-</w:t>
            </w:r>
            <w:r w:rsidRPr="00DD0E05">
              <w:rPr>
                <w:rFonts w:ascii="Arial" w:hAnsi="Arial" w:cs="Arial"/>
                <w:color w:val="000000"/>
                <w:sz w:val="24"/>
                <w:szCs w:val="24"/>
              </w:rPr>
              <w:t>конфессиональных и общественно-политических отношений,  профилактике экстремистских проявлений, проведении основных общественно значимых мероприятий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специалисты администрации сельского поселения.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11" w:rsidRPr="00DD0E05" w:rsidTr="0025021F">
        <w:tc>
          <w:tcPr>
            <w:tcW w:w="568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E05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F5411" w:rsidRPr="00DD0E05" w:rsidRDefault="000F5411" w:rsidP="0025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842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F5411" w:rsidRPr="00DD0E05" w:rsidRDefault="000F5411" w:rsidP="0025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5411" w:rsidRPr="00DD0E05" w:rsidRDefault="000F5411" w:rsidP="0025021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E05">
              <w:rPr>
                <w:rFonts w:ascii="Arial" w:hAnsi="Arial" w:cs="Arial"/>
                <w:sz w:val="24"/>
                <w:szCs w:val="24"/>
              </w:rPr>
              <w:t>Обеспечение стабильной социально-политической обстановки</w:t>
            </w:r>
          </w:p>
        </w:tc>
      </w:tr>
    </w:tbl>
    <w:p w:rsidR="000F5411" w:rsidRPr="00DD0E05" w:rsidRDefault="000F5411" w:rsidP="00D019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Pr="00DD0E05" w:rsidRDefault="000F5411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0F5411" w:rsidRDefault="000F5411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0F5411" w:rsidRDefault="000F5411" w:rsidP="00C3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0F5411" w:rsidRDefault="000F5411" w:rsidP="00135189">
      <w:pPr>
        <w:pStyle w:val="NormalWeb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0F5411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39035F89"/>
    <w:multiLevelType w:val="hybridMultilevel"/>
    <w:tmpl w:val="D69A90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AC31A3"/>
    <w:multiLevelType w:val="hybridMultilevel"/>
    <w:tmpl w:val="7DBC32B0"/>
    <w:lvl w:ilvl="0" w:tplc="F5E0364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2F2EA4"/>
    <w:multiLevelType w:val="hybridMultilevel"/>
    <w:tmpl w:val="D69A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89"/>
    <w:rsid w:val="00040257"/>
    <w:rsid w:val="00051EED"/>
    <w:rsid w:val="0007599F"/>
    <w:rsid w:val="000938C6"/>
    <w:rsid w:val="000B56E5"/>
    <w:rsid w:val="000C0F06"/>
    <w:rsid w:val="000C4572"/>
    <w:rsid w:val="000D3934"/>
    <w:rsid w:val="000D3C88"/>
    <w:rsid w:val="000D7BF3"/>
    <w:rsid w:val="000F49DB"/>
    <w:rsid w:val="000F5411"/>
    <w:rsid w:val="00105FE0"/>
    <w:rsid w:val="00115708"/>
    <w:rsid w:val="00120FC8"/>
    <w:rsid w:val="00133D8E"/>
    <w:rsid w:val="00135189"/>
    <w:rsid w:val="00142C2A"/>
    <w:rsid w:val="0014430E"/>
    <w:rsid w:val="00175CCF"/>
    <w:rsid w:val="001866DC"/>
    <w:rsid w:val="00193C26"/>
    <w:rsid w:val="001968F4"/>
    <w:rsid w:val="001B5634"/>
    <w:rsid w:val="001C6D7D"/>
    <w:rsid w:val="00206C52"/>
    <w:rsid w:val="002314D2"/>
    <w:rsid w:val="00245D5F"/>
    <w:rsid w:val="0025021F"/>
    <w:rsid w:val="00254451"/>
    <w:rsid w:val="002554EC"/>
    <w:rsid w:val="002641BC"/>
    <w:rsid w:val="00267D06"/>
    <w:rsid w:val="00272C1C"/>
    <w:rsid w:val="00284762"/>
    <w:rsid w:val="002A6A0A"/>
    <w:rsid w:val="002A6D9A"/>
    <w:rsid w:val="002B18DE"/>
    <w:rsid w:val="002E30B6"/>
    <w:rsid w:val="00307772"/>
    <w:rsid w:val="00312A74"/>
    <w:rsid w:val="003267D7"/>
    <w:rsid w:val="003349C6"/>
    <w:rsid w:val="0033614D"/>
    <w:rsid w:val="003379A9"/>
    <w:rsid w:val="003539B8"/>
    <w:rsid w:val="00353BC9"/>
    <w:rsid w:val="00382F7F"/>
    <w:rsid w:val="00390622"/>
    <w:rsid w:val="003966AB"/>
    <w:rsid w:val="003A6FEA"/>
    <w:rsid w:val="003B19EF"/>
    <w:rsid w:val="003B5D44"/>
    <w:rsid w:val="003D1D06"/>
    <w:rsid w:val="003E07C0"/>
    <w:rsid w:val="003E26CB"/>
    <w:rsid w:val="003F0F8B"/>
    <w:rsid w:val="003F23B0"/>
    <w:rsid w:val="003F246E"/>
    <w:rsid w:val="00400D97"/>
    <w:rsid w:val="00405E5E"/>
    <w:rsid w:val="0040723E"/>
    <w:rsid w:val="004112F2"/>
    <w:rsid w:val="00415C8F"/>
    <w:rsid w:val="0042215A"/>
    <w:rsid w:val="004235DB"/>
    <w:rsid w:val="00425B63"/>
    <w:rsid w:val="00496E05"/>
    <w:rsid w:val="004A0BFE"/>
    <w:rsid w:val="004A0EA7"/>
    <w:rsid w:val="004C1935"/>
    <w:rsid w:val="004C5E23"/>
    <w:rsid w:val="004D3940"/>
    <w:rsid w:val="004E3E5C"/>
    <w:rsid w:val="004F3514"/>
    <w:rsid w:val="004F3B96"/>
    <w:rsid w:val="004F7630"/>
    <w:rsid w:val="00507EA4"/>
    <w:rsid w:val="005332F6"/>
    <w:rsid w:val="0054061A"/>
    <w:rsid w:val="00560B78"/>
    <w:rsid w:val="005710D4"/>
    <w:rsid w:val="005753F8"/>
    <w:rsid w:val="00577B60"/>
    <w:rsid w:val="00581309"/>
    <w:rsid w:val="005A24D6"/>
    <w:rsid w:val="005D1AC4"/>
    <w:rsid w:val="005D4C83"/>
    <w:rsid w:val="005E1563"/>
    <w:rsid w:val="005E16DA"/>
    <w:rsid w:val="005E30AD"/>
    <w:rsid w:val="005F11E0"/>
    <w:rsid w:val="005F1DAA"/>
    <w:rsid w:val="005F6303"/>
    <w:rsid w:val="006213FE"/>
    <w:rsid w:val="00630B8E"/>
    <w:rsid w:val="00640712"/>
    <w:rsid w:val="00642069"/>
    <w:rsid w:val="006516D4"/>
    <w:rsid w:val="00652F10"/>
    <w:rsid w:val="00653D9F"/>
    <w:rsid w:val="006549EA"/>
    <w:rsid w:val="00667608"/>
    <w:rsid w:val="00671637"/>
    <w:rsid w:val="00672102"/>
    <w:rsid w:val="00693DF6"/>
    <w:rsid w:val="006A277D"/>
    <w:rsid w:val="006A6A7C"/>
    <w:rsid w:val="006B3B9E"/>
    <w:rsid w:val="006E0138"/>
    <w:rsid w:val="00740BEB"/>
    <w:rsid w:val="007725E2"/>
    <w:rsid w:val="007736C1"/>
    <w:rsid w:val="007745CC"/>
    <w:rsid w:val="007875A7"/>
    <w:rsid w:val="00790EC4"/>
    <w:rsid w:val="007941CE"/>
    <w:rsid w:val="00796E48"/>
    <w:rsid w:val="007B050C"/>
    <w:rsid w:val="007B67B7"/>
    <w:rsid w:val="007B79A8"/>
    <w:rsid w:val="007C0780"/>
    <w:rsid w:val="007C677A"/>
    <w:rsid w:val="007D0B9F"/>
    <w:rsid w:val="007D4214"/>
    <w:rsid w:val="007E0F43"/>
    <w:rsid w:val="007E4D53"/>
    <w:rsid w:val="007F1779"/>
    <w:rsid w:val="007F33B2"/>
    <w:rsid w:val="007F5B44"/>
    <w:rsid w:val="00810D18"/>
    <w:rsid w:val="00812996"/>
    <w:rsid w:val="008350AF"/>
    <w:rsid w:val="008353DF"/>
    <w:rsid w:val="008361D7"/>
    <w:rsid w:val="0085345E"/>
    <w:rsid w:val="0085383D"/>
    <w:rsid w:val="008563E6"/>
    <w:rsid w:val="00863BEA"/>
    <w:rsid w:val="00875CA6"/>
    <w:rsid w:val="0088573E"/>
    <w:rsid w:val="0088750F"/>
    <w:rsid w:val="00894203"/>
    <w:rsid w:val="008B4115"/>
    <w:rsid w:val="008C11CF"/>
    <w:rsid w:val="008C39A8"/>
    <w:rsid w:val="008E0770"/>
    <w:rsid w:val="008E15EA"/>
    <w:rsid w:val="008E353F"/>
    <w:rsid w:val="008E42D2"/>
    <w:rsid w:val="008E7BD0"/>
    <w:rsid w:val="008F67EE"/>
    <w:rsid w:val="00902A14"/>
    <w:rsid w:val="00904740"/>
    <w:rsid w:val="00904DAA"/>
    <w:rsid w:val="009068A4"/>
    <w:rsid w:val="00910E7E"/>
    <w:rsid w:val="00923D41"/>
    <w:rsid w:val="00927C2D"/>
    <w:rsid w:val="0093732C"/>
    <w:rsid w:val="00952870"/>
    <w:rsid w:val="00954E9B"/>
    <w:rsid w:val="009802D5"/>
    <w:rsid w:val="00980CD9"/>
    <w:rsid w:val="00981CE3"/>
    <w:rsid w:val="00982031"/>
    <w:rsid w:val="0099282C"/>
    <w:rsid w:val="009A3F30"/>
    <w:rsid w:val="009B6C19"/>
    <w:rsid w:val="009E6D5D"/>
    <w:rsid w:val="009F2965"/>
    <w:rsid w:val="00A450DB"/>
    <w:rsid w:val="00A47CB1"/>
    <w:rsid w:val="00A51B7F"/>
    <w:rsid w:val="00A52082"/>
    <w:rsid w:val="00A67F34"/>
    <w:rsid w:val="00A80978"/>
    <w:rsid w:val="00A83B6D"/>
    <w:rsid w:val="00A923D6"/>
    <w:rsid w:val="00A928EC"/>
    <w:rsid w:val="00A9348B"/>
    <w:rsid w:val="00AC4B8F"/>
    <w:rsid w:val="00AC6722"/>
    <w:rsid w:val="00B03AC5"/>
    <w:rsid w:val="00B14F70"/>
    <w:rsid w:val="00B22F58"/>
    <w:rsid w:val="00B232D5"/>
    <w:rsid w:val="00B236A0"/>
    <w:rsid w:val="00B408A6"/>
    <w:rsid w:val="00B42A28"/>
    <w:rsid w:val="00B46AFC"/>
    <w:rsid w:val="00B504B4"/>
    <w:rsid w:val="00B62683"/>
    <w:rsid w:val="00B72C02"/>
    <w:rsid w:val="00B77BF9"/>
    <w:rsid w:val="00B809B7"/>
    <w:rsid w:val="00B816A6"/>
    <w:rsid w:val="00B96706"/>
    <w:rsid w:val="00BB04DF"/>
    <w:rsid w:val="00BD4E5D"/>
    <w:rsid w:val="00C00F58"/>
    <w:rsid w:val="00C04CC2"/>
    <w:rsid w:val="00C1168D"/>
    <w:rsid w:val="00C31241"/>
    <w:rsid w:val="00C33ED7"/>
    <w:rsid w:val="00C355E2"/>
    <w:rsid w:val="00C3661E"/>
    <w:rsid w:val="00C40F40"/>
    <w:rsid w:val="00C5122A"/>
    <w:rsid w:val="00C54D43"/>
    <w:rsid w:val="00C56850"/>
    <w:rsid w:val="00CB0B72"/>
    <w:rsid w:val="00CB1CD8"/>
    <w:rsid w:val="00CD3CE8"/>
    <w:rsid w:val="00CE73CD"/>
    <w:rsid w:val="00CF083A"/>
    <w:rsid w:val="00CF3295"/>
    <w:rsid w:val="00D019E7"/>
    <w:rsid w:val="00D31033"/>
    <w:rsid w:val="00D34EF6"/>
    <w:rsid w:val="00D450F4"/>
    <w:rsid w:val="00D46923"/>
    <w:rsid w:val="00D7348C"/>
    <w:rsid w:val="00D971AA"/>
    <w:rsid w:val="00DA31E5"/>
    <w:rsid w:val="00DB27C5"/>
    <w:rsid w:val="00DC4A33"/>
    <w:rsid w:val="00DC7949"/>
    <w:rsid w:val="00DD0E05"/>
    <w:rsid w:val="00DD61D8"/>
    <w:rsid w:val="00DE3840"/>
    <w:rsid w:val="00E01450"/>
    <w:rsid w:val="00E105CD"/>
    <w:rsid w:val="00E108FB"/>
    <w:rsid w:val="00E13030"/>
    <w:rsid w:val="00E260F9"/>
    <w:rsid w:val="00E276CE"/>
    <w:rsid w:val="00E30615"/>
    <w:rsid w:val="00E31366"/>
    <w:rsid w:val="00E3721D"/>
    <w:rsid w:val="00E42CE1"/>
    <w:rsid w:val="00E45D43"/>
    <w:rsid w:val="00E46024"/>
    <w:rsid w:val="00E5055F"/>
    <w:rsid w:val="00E62423"/>
    <w:rsid w:val="00E6743F"/>
    <w:rsid w:val="00E73DE8"/>
    <w:rsid w:val="00EA0013"/>
    <w:rsid w:val="00EC52DA"/>
    <w:rsid w:val="00ED381F"/>
    <w:rsid w:val="00EE3619"/>
    <w:rsid w:val="00EE4107"/>
    <w:rsid w:val="00EF09DC"/>
    <w:rsid w:val="00F04397"/>
    <w:rsid w:val="00F1769C"/>
    <w:rsid w:val="00F23739"/>
    <w:rsid w:val="00F27F9B"/>
    <w:rsid w:val="00F44B01"/>
    <w:rsid w:val="00F70C63"/>
    <w:rsid w:val="00FA110D"/>
    <w:rsid w:val="00FD0777"/>
    <w:rsid w:val="00FD339E"/>
    <w:rsid w:val="00FD5E35"/>
    <w:rsid w:val="00FE142D"/>
    <w:rsid w:val="00FE6AFD"/>
    <w:rsid w:val="00FE728F"/>
    <w:rsid w:val="00FE73AB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2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7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28F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351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51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35189"/>
    <w:rPr>
      <w:b/>
      <w:bCs/>
      <w:color w:val="000000"/>
      <w:spacing w:val="0"/>
      <w:w w:val="100"/>
      <w:position w:val="0"/>
      <w:lang w:val="ru-RU" w:eastAsia="ru-RU"/>
    </w:rPr>
  </w:style>
  <w:style w:type="table" w:styleId="TableGrid">
    <w:name w:val="Table Grid"/>
    <w:basedOn w:val="TableNormal"/>
    <w:uiPriority w:val="99"/>
    <w:rsid w:val="001351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047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474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740"/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904740"/>
    <w:rPr>
      <w:rFonts w:ascii="Times New Roman" w:hAnsi="Times New Roman"/>
    </w:rPr>
  </w:style>
  <w:style w:type="character" w:customStyle="1" w:styleId="blk">
    <w:name w:val="blk"/>
    <w:basedOn w:val="DefaultParagraphFont"/>
    <w:uiPriority w:val="99"/>
    <w:rsid w:val="00904740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A110D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Normal"/>
    <w:uiPriority w:val="99"/>
    <w:rsid w:val="0065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a"/>
    <w:uiPriority w:val="99"/>
    <w:rsid w:val="006549EA"/>
    <w:rPr>
      <w:sz w:val="26"/>
      <w:szCs w:val="26"/>
    </w:rPr>
  </w:style>
  <w:style w:type="paragraph" w:customStyle="1" w:styleId="ConsPlusTitle">
    <w:name w:val="ConsPlusTitle"/>
    <w:uiPriority w:val="99"/>
    <w:rsid w:val="00E306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NoSpacing">
    <w:name w:val="No Spacing"/>
    <w:link w:val="NoSpacingChar"/>
    <w:uiPriority w:val="99"/>
    <w:qFormat/>
    <w:rsid w:val="002314D2"/>
    <w:rPr>
      <w:rFonts w:ascii="Times New Roman" w:hAnsi="Times New Roman"/>
      <w:sz w:val="24"/>
    </w:rPr>
  </w:style>
  <w:style w:type="paragraph" w:customStyle="1" w:styleId="s1">
    <w:name w:val="s_1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-list">
    <w:name w:val="link-list"/>
    <w:basedOn w:val="DefaultParagraphFont"/>
    <w:uiPriority w:val="99"/>
    <w:rsid w:val="005F11E0"/>
    <w:rPr>
      <w:rFonts w:cs="Times New Roman"/>
    </w:rPr>
  </w:style>
  <w:style w:type="paragraph" w:customStyle="1" w:styleId="p">
    <w:name w:val="p"/>
    <w:basedOn w:val="Normal"/>
    <w:uiPriority w:val="99"/>
    <w:rsid w:val="00B232D5"/>
    <w:pPr>
      <w:spacing w:before="100" w:beforeAutospacing="1" w:after="100" w:afterAutospacing="1" w:line="240" w:lineRule="auto"/>
    </w:pPr>
    <w:rPr>
      <w:rFonts w:ascii="Tahoma" w:hAnsi="Tahoma" w:cs="Tahoma"/>
      <w:color w:val="434343"/>
      <w:sz w:val="13"/>
      <w:szCs w:val="13"/>
    </w:rPr>
  </w:style>
  <w:style w:type="paragraph" w:styleId="Header">
    <w:name w:val="header"/>
    <w:basedOn w:val="Normal"/>
    <w:link w:val="HeaderChar"/>
    <w:uiPriority w:val="99"/>
    <w:rsid w:val="001C6D7D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D7D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B56E5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0B56E5"/>
    <w:pPr>
      <w:ind w:left="720"/>
      <w:contextualSpacing/>
    </w:pPr>
  </w:style>
  <w:style w:type="paragraph" w:customStyle="1" w:styleId="msonormalbullet3gif">
    <w:name w:val="msonormalbullet3.gif"/>
    <w:basedOn w:val="Normal"/>
    <w:uiPriority w:val="99"/>
    <w:rsid w:val="000B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C3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22F58"/>
    <w:rPr>
      <w:rFonts w:cs="Times New Roman"/>
      <w:b/>
      <w:bCs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E72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28F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1076</TotalTime>
  <Pages>9</Pages>
  <Words>2744</Words>
  <Characters>15644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2024-03-20T06:14:00Z</cp:lastPrinted>
  <dcterms:created xsi:type="dcterms:W3CDTF">2021-12-09T08:12:00Z</dcterms:created>
  <dcterms:modified xsi:type="dcterms:W3CDTF">2024-04-05T06:17:00Z</dcterms:modified>
</cp:coreProperties>
</file>