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auto"/>
        <w:spacing w:after="0" w:line="643" w:lineRule="exact"/>
        <w:ind w:left="560"/>
        <w:jc w:val="center"/>
        <w:rPr>
          <w:rStyle w:val="6"/>
          <w:b/>
          <w:sz w:val="28"/>
          <w:szCs w:val="28"/>
        </w:rPr>
      </w:pPr>
      <w:r>
        <w:rPr>
          <w:rStyle w:val="6"/>
          <w:b/>
          <w:sz w:val="28"/>
          <w:szCs w:val="28"/>
        </w:rPr>
        <w:t>РОССИЙСКАЯ ФЕДЕРАЦИЯ</w:t>
      </w:r>
    </w:p>
    <w:p>
      <w:pPr>
        <w:pStyle w:val="5"/>
        <w:shd w:val="clear" w:color="auto" w:fill="auto"/>
        <w:spacing w:after="0" w:line="240" w:lineRule="auto"/>
        <w:ind w:left="560"/>
        <w:jc w:val="center"/>
        <w:rPr>
          <w:rFonts w:hint="default"/>
          <w:b/>
          <w:sz w:val="28"/>
          <w:szCs w:val="28"/>
          <w:lang w:val="ru-RU"/>
        </w:rPr>
      </w:pPr>
      <w:r>
        <w:rPr>
          <w:rStyle w:val="6"/>
          <w:b/>
          <w:sz w:val="28"/>
          <w:szCs w:val="28"/>
        </w:rPr>
        <w:t>ОРЛОВСКАЯ ОБЛАСТЬ</w:t>
      </w:r>
      <w:r>
        <w:rPr>
          <w:rStyle w:val="6"/>
          <w:rFonts w:hint="default"/>
          <w:b/>
          <w:sz w:val="28"/>
          <w:szCs w:val="28"/>
          <w:lang w:val="ru-RU"/>
        </w:rPr>
        <w:t xml:space="preserve">    ВЕРХОВСКИЙ РАЙОН</w:t>
      </w:r>
    </w:p>
    <w:p>
      <w:pPr>
        <w:widowControl w:val="0"/>
        <w:tabs>
          <w:tab w:val="center" w:pos="4677"/>
          <w:tab w:val="right" w:pos="9355"/>
        </w:tabs>
        <w:jc w:val="center"/>
        <w:rPr>
          <w:rFonts w:ascii="NTTimes/Cyrillic" w:hAnsi="NTTimes/Cyrillic" w:eastAsia="Calibri"/>
          <w:spacing w:val="20"/>
          <w:sz w:val="16"/>
          <w:szCs w:val="22"/>
          <w:lang w:eastAsia="en-US"/>
        </w:rPr>
      </w:pPr>
    </w:p>
    <w:p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pacing w:val="20"/>
          <w:sz w:val="32"/>
          <w:szCs w:val="32"/>
          <w:lang w:eastAsia="en-US"/>
        </w:rPr>
      </w:pPr>
      <w:r>
        <w:rPr>
          <w:rFonts w:ascii="AGOptimaCyr" w:hAnsi="AGOptimaCyr" w:eastAsia="Calibri"/>
          <w:spacing w:val="20"/>
          <w:sz w:val="32"/>
          <w:szCs w:val="32"/>
          <w:lang w:val="ru-RU" w:eastAsia="en-US"/>
        </w:rPr>
        <w:t>ПЕСОЧЕНСКИЙ</w:t>
      </w:r>
      <w:r>
        <w:rPr>
          <w:rFonts w:hint="default" w:ascii="AGOptimaCyr" w:hAnsi="AGOptimaCyr" w:eastAsia="Calibri"/>
          <w:spacing w:val="20"/>
          <w:sz w:val="32"/>
          <w:szCs w:val="32"/>
          <w:lang w:val="ru-RU" w:eastAsia="en-US"/>
        </w:rPr>
        <w:t xml:space="preserve"> СЕЛЬСКИЙ</w:t>
      </w:r>
    </w:p>
    <w:p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ascii="AGOptimaCyr" w:hAnsi="AGOptimaCyr" w:eastAsia="Calibri"/>
          <w:spacing w:val="20"/>
          <w:sz w:val="32"/>
          <w:szCs w:val="32"/>
          <w:lang w:eastAsia="en-US"/>
        </w:rPr>
      </w:pPr>
      <w:r>
        <w:rPr>
          <w:rFonts w:ascii="AGOptimaCyr" w:hAnsi="AGOptimaCyr" w:eastAsia="Calibri"/>
          <w:spacing w:val="20"/>
          <w:sz w:val="32"/>
          <w:szCs w:val="32"/>
          <w:lang w:eastAsia="en-US"/>
        </w:rPr>
        <w:t>СОВЕТ</w:t>
      </w:r>
      <w:r>
        <w:rPr>
          <w:rFonts w:eastAsia="Calibri"/>
          <w:spacing w:val="20"/>
          <w:sz w:val="32"/>
          <w:szCs w:val="32"/>
          <w:lang w:eastAsia="en-US"/>
        </w:rPr>
        <w:t xml:space="preserve"> </w:t>
      </w:r>
      <w:r>
        <w:rPr>
          <w:rFonts w:ascii="AGOptimaCyr" w:hAnsi="AGOptimaCyr" w:eastAsia="Calibri"/>
          <w:spacing w:val="20"/>
          <w:sz w:val="32"/>
          <w:szCs w:val="32"/>
          <w:lang w:eastAsia="en-US"/>
        </w:rPr>
        <w:t>НАРОДНЫХ ДЕПУТАТОВ</w:t>
      </w:r>
    </w:p>
    <w:p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ascii="Arial" w:hAnsi="Arial" w:eastAsia="Calibri" w:cs="Arial"/>
          <w:sz w:val="32"/>
          <w:szCs w:val="32"/>
          <w:lang w:eastAsia="en-US"/>
        </w:rPr>
      </w:pPr>
      <w:r>
        <w:rPr>
          <w:rFonts w:ascii="Arial" w:hAnsi="Arial" w:eastAsia="Calibri" w:cs="Arial"/>
          <w:sz w:val="32"/>
          <w:szCs w:val="32"/>
          <w:lang w:eastAsia="en-US"/>
        </w:rPr>
        <w:t>РЕШЕНИЕ</w:t>
      </w:r>
    </w:p>
    <w:p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hint="default" w:eastAsia="Calibri"/>
          <w:b/>
          <w:sz w:val="28"/>
          <w:szCs w:val="28"/>
          <w:lang w:val="ru-RU" w:eastAsia="en-US"/>
        </w:rPr>
        <w:t>07</w:t>
      </w:r>
      <w:r>
        <w:rPr>
          <w:rFonts w:eastAsia="Calibri"/>
          <w:b/>
          <w:sz w:val="28"/>
          <w:szCs w:val="28"/>
          <w:lang w:eastAsia="en-US"/>
        </w:rPr>
        <w:t xml:space="preserve">» апреля 2021г.   № </w:t>
      </w:r>
      <w:r>
        <w:rPr>
          <w:rFonts w:hint="default" w:eastAsia="Calibri"/>
          <w:b/>
          <w:sz w:val="28"/>
          <w:szCs w:val="28"/>
          <w:lang w:val="ru-RU" w:eastAsia="en-US"/>
        </w:rPr>
        <w:t>80</w:t>
      </w:r>
      <w:r>
        <w:rPr>
          <w:rFonts w:eastAsia="Calibri"/>
          <w:lang w:eastAsia="en-US"/>
        </w:rPr>
        <w:t xml:space="preserve">                                </w:t>
      </w:r>
    </w:p>
    <w:p>
      <w:pPr>
        <w:rPr>
          <w:rFonts w:eastAsia="Calibri"/>
          <w:b/>
          <w:sz w:val="28"/>
          <w:szCs w:val="28"/>
          <w:lang w:eastAsia="ar-SA"/>
        </w:rPr>
      </w:pPr>
    </w:p>
    <w:p>
      <w:pPr>
        <w:rPr>
          <w:rFonts w:hint="default" w:ascii="Arial" w:hAnsi="Arial" w:eastAsia="Calibri" w:cs="Arial"/>
          <w:b/>
          <w:sz w:val="22"/>
          <w:szCs w:val="22"/>
          <w:lang w:eastAsia="ar-SA"/>
        </w:rPr>
      </w:pPr>
      <w:r>
        <w:rPr>
          <w:rFonts w:hint="default" w:ascii="Arial" w:hAnsi="Arial" w:eastAsia="Calibri" w:cs="Arial"/>
          <w:b/>
          <w:sz w:val="22"/>
          <w:szCs w:val="22"/>
          <w:lang w:eastAsia="ar-SA"/>
        </w:rPr>
        <w:t xml:space="preserve">О внесении изменений в решение от </w:t>
      </w:r>
      <w:r>
        <w:rPr>
          <w:rFonts w:hint="default" w:ascii="Arial" w:hAnsi="Arial" w:eastAsia="Calibri" w:cs="Arial"/>
          <w:b/>
          <w:sz w:val="22"/>
          <w:szCs w:val="22"/>
          <w:lang w:val="ru-RU" w:eastAsia="ar-SA"/>
        </w:rPr>
        <w:t>27</w:t>
      </w:r>
      <w:r>
        <w:rPr>
          <w:rFonts w:hint="default" w:ascii="Arial" w:hAnsi="Arial" w:eastAsia="Calibri" w:cs="Arial"/>
          <w:b/>
          <w:sz w:val="22"/>
          <w:szCs w:val="22"/>
          <w:lang w:eastAsia="ar-SA"/>
        </w:rPr>
        <w:t xml:space="preserve"> </w:t>
      </w:r>
      <w:r>
        <w:rPr>
          <w:rFonts w:hint="default" w:ascii="Arial" w:hAnsi="Arial" w:eastAsia="Calibri" w:cs="Arial"/>
          <w:b/>
          <w:sz w:val="22"/>
          <w:szCs w:val="22"/>
          <w:lang w:val="ru-RU" w:eastAsia="ar-SA"/>
        </w:rPr>
        <w:t>сентября</w:t>
      </w:r>
      <w:r>
        <w:rPr>
          <w:rFonts w:hint="default" w:ascii="Arial" w:hAnsi="Arial" w:eastAsia="Calibri" w:cs="Arial"/>
          <w:b/>
          <w:sz w:val="22"/>
          <w:szCs w:val="22"/>
          <w:lang w:eastAsia="ar-SA"/>
        </w:rPr>
        <w:t xml:space="preserve"> 201</w:t>
      </w:r>
      <w:r>
        <w:rPr>
          <w:rFonts w:hint="default" w:ascii="Arial" w:hAnsi="Arial" w:eastAsia="Calibri" w:cs="Arial"/>
          <w:b/>
          <w:sz w:val="22"/>
          <w:szCs w:val="22"/>
          <w:lang w:val="ru-RU" w:eastAsia="ar-SA"/>
        </w:rPr>
        <w:t>3</w:t>
      </w:r>
      <w:r>
        <w:rPr>
          <w:rFonts w:hint="default" w:ascii="Arial" w:hAnsi="Arial" w:eastAsia="Calibri" w:cs="Arial"/>
          <w:b/>
          <w:sz w:val="22"/>
          <w:szCs w:val="22"/>
          <w:lang w:eastAsia="ar-SA"/>
        </w:rPr>
        <w:t xml:space="preserve"> года </w:t>
      </w:r>
    </w:p>
    <w:p>
      <w:pPr>
        <w:pStyle w:val="7"/>
        <w:jc w:val="left"/>
        <w:rPr>
          <w:rFonts w:hint="default" w:ascii="Arial" w:hAnsi="Arial" w:cs="Arial"/>
          <w:b/>
          <w:bCs w:val="0"/>
          <w:sz w:val="22"/>
          <w:szCs w:val="22"/>
        </w:rPr>
      </w:pPr>
      <w:r>
        <w:rPr>
          <w:rFonts w:hint="default" w:ascii="Arial" w:hAnsi="Arial" w:eastAsia="Calibri" w:cs="Arial"/>
          <w:b/>
          <w:sz w:val="22"/>
          <w:szCs w:val="22"/>
          <w:lang w:eastAsia="ar-SA"/>
        </w:rPr>
        <w:t>№</w:t>
      </w:r>
      <w:r>
        <w:rPr>
          <w:rFonts w:hint="default" w:ascii="Arial" w:hAnsi="Arial" w:cs="Arial"/>
          <w:b/>
          <w:sz w:val="22"/>
          <w:szCs w:val="22"/>
          <w:lang w:val="ru-RU" w:eastAsia="ar-SA"/>
        </w:rPr>
        <w:t>29</w:t>
      </w:r>
      <w:r>
        <w:rPr>
          <w:rFonts w:hint="default" w:ascii="Arial" w:hAnsi="Arial" w:eastAsia="Calibri" w:cs="Arial"/>
          <w:b/>
          <w:sz w:val="22"/>
          <w:szCs w:val="22"/>
          <w:lang w:eastAsia="ar-SA"/>
        </w:rPr>
        <w:t xml:space="preserve"> «Об утверждении</w:t>
      </w:r>
      <w:r>
        <w:rPr>
          <w:rFonts w:hint="default" w:ascii="Arial" w:hAnsi="Arial" w:cs="Arial"/>
          <w:b/>
          <w:sz w:val="22"/>
          <w:szCs w:val="22"/>
          <w:lang w:val="ru-RU" w:eastAsia="ar-SA"/>
        </w:rPr>
        <w:t xml:space="preserve"> </w:t>
      </w:r>
      <w:r>
        <w:rPr>
          <w:rFonts w:hint="default" w:ascii="Arial" w:hAnsi="Arial" w:cs="Arial"/>
          <w:b/>
          <w:bCs w:val="0"/>
          <w:sz w:val="22"/>
          <w:szCs w:val="22"/>
        </w:rPr>
        <w:t>Поряд</w:t>
      </w:r>
      <w:r>
        <w:rPr>
          <w:rFonts w:hint="default" w:ascii="Arial" w:hAnsi="Arial" w:cs="Arial"/>
          <w:b/>
          <w:bCs w:val="0"/>
          <w:sz w:val="22"/>
          <w:szCs w:val="22"/>
          <w:lang w:val="ru-RU"/>
        </w:rPr>
        <w:t xml:space="preserve">ка </w:t>
      </w:r>
      <w:r>
        <w:rPr>
          <w:rFonts w:hint="default" w:ascii="Arial" w:hAnsi="Arial" w:cs="Arial"/>
          <w:b/>
          <w:bCs w:val="0"/>
          <w:sz w:val="22"/>
          <w:szCs w:val="22"/>
        </w:rPr>
        <w:t xml:space="preserve">представления лицом, </w:t>
      </w:r>
    </w:p>
    <w:p>
      <w:pPr>
        <w:pStyle w:val="7"/>
        <w:jc w:val="left"/>
        <w:rPr>
          <w:rFonts w:hint="default" w:ascii="Arial" w:hAnsi="Arial" w:cs="Arial"/>
          <w:b/>
          <w:bCs w:val="0"/>
          <w:sz w:val="22"/>
          <w:szCs w:val="22"/>
        </w:rPr>
      </w:pPr>
      <w:r>
        <w:rPr>
          <w:rFonts w:hint="default" w:ascii="Arial" w:hAnsi="Arial" w:cs="Arial"/>
          <w:b/>
          <w:bCs w:val="0"/>
          <w:sz w:val="22"/>
          <w:szCs w:val="22"/>
        </w:rPr>
        <w:t>замещающим муниципальную должность, должность</w:t>
      </w:r>
    </w:p>
    <w:p>
      <w:pPr>
        <w:pStyle w:val="7"/>
        <w:jc w:val="left"/>
        <w:rPr>
          <w:rFonts w:hint="default" w:ascii="Arial" w:hAnsi="Arial" w:cs="Arial"/>
          <w:b/>
          <w:bCs w:val="0"/>
          <w:sz w:val="22"/>
          <w:szCs w:val="22"/>
        </w:rPr>
      </w:pPr>
      <w:r>
        <w:rPr>
          <w:rFonts w:hint="default" w:ascii="Arial" w:hAnsi="Arial" w:cs="Arial"/>
          <w:b/>
          <w:bCs w:val="0"/>
          <w:sz w:val="22"/>
          <w:szCs w:val="22"/>
        </w:rPr>
        <w:t xml:space="preserve">муниципальной службы в органах местного самоуправления </w:t>
      </w:r>
    </w:p>
    <w:p>
      <w:pPr>
        <w:pStyle w:val="7"/>
        <w:jc w:val="left"/>
        <w:rPr>
          <w:rFonts w:hint="default" w:ascii="Arial" w:hAnsi="Arial" w:cs="Arial"/>
          <w:b/>
          <w:bCs w:val="0"/>
          <w:sz w:val="22"/>
          <w:szCs w:val="22"/>
        </w:rPr>
      </w:pPr>
      <w:r>
        <w:rPr>
          <w:rFonts w:hint="default" w:ascii="Arial" w:hAnsi="Arial" w:cs="Arial"/>
          <w:b/>
          <w:bCs w:val="0"/>
          <w:sz w:val="22"/>
          <w:szCs w:val="22"/>
        </w:rPr>
        <w:t xml:space="preserve">Песоченского сельского поселения Верховского района </w:t>
      </w:r>
    </w:p>
    <w:p>
      <w:pPr>
        <w:pStyle w:val="7"/>
        <w:jc w:val="left"/>
        <w:rPr>
          <w:rFonts w:hint="default" w:ascii="Arial" w:hAnsi="Arial" w:cs="Arial"/>
          <w:b/>
          <w:bCs w:val="0"/>
          <w:sz w:val="22"/>
          <w:szCs w:val="22"/>
        </w:rPr>
      </w:pPr>
      <w:r>
        <w:rPr>
          <w:rFonts w:hint="default" w:ascii="Arial" w:hAnsi="Arial" w:cs="Arial"/>
          <w:b/>
          <w:bCs w:val="0"/>
          <w:sz w:val="22"/>
          <w:szCs w:val="22"/>
        </w:rPr>
        <w:t xml:space="preserve">Орловской области, сведений о своих расходах, а также </w:t>
      </w:r>
    </w:p>
    <w:p>
      <w:pPr>
        <w:pStyle w:val="7"/>
        <w:jc w:val="left"/>
        <w:rPr>
          <w:rFonts w:hint="default" w:ascii="Arial" w:hAnsi="Arial" w:cs="Arial"/>
          <w:b/>
          <w:bCs w:val="0"/>
          <w:sz w:val="22"/>
          <w:szCs w:val="22"/>
        </w:rPr>
      </w:pPr>
      <w:r>
        <w:rPr>
          <w:rFonts w:hint="default" w:ascii="Arial" w:hAnsi="Arial" w:cs="Arial"/>
          <w:b/>
          <w:bCs w:val="0"/>
          <w:sz w:val="22"/>
          <w:szCs w:val="22"/>
        </w:rPr>
        <w:t xml:space="preserve">сведений о расходах его супруги (супруга) </w:t>
      </w:r>
    </w:p>
    <w:p>
      <w:pPr>
        <w:pStyle w:val="7"/>
        <w:jc w:val="left"/>
        <w:rPr>
          <w:b/>
          <w:sz w:val="22"/>
          <w:szCs w:val="22"/>
        </w:rPr>
      </w:pPr>
      <w:r>
        <w:rPr>
          <w:rFonts w:hint="default" w:ascii="Arial" w:hAnsi="Arial" w:cs="Arial"/>
          <w:b/>
          <w:bCs w:val="0"/>
          <w:sz w:val="22"/>
          <w:szCs w:val="22"/>
        </w:rPr>
        <w:t>и несовершеннолетних детей</w:t>
      </w:r>
      <w:r>
        <w:rPr>
          <w:rFonts w:hint="default" w:ascii="Arial" w:hAnsi="Arial" w:cs="Arial"/>
          <w:b/>
          <w:bCs w:val="0"/>
          <w:sz w:val="22"/>
          <w:szCs w:val="22"/>
          <w:lang w:val="ru-RU"/>
        </w:rPr>
        <w:t>»</w:t>
      </w:r>
    </w:p>
    <w:p>
      <w:pPr>
        <w:suppressAutoHyphens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ar-SA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 w:val="0"/>
        <w:bidi w:val="0"/>
        <w:snapToGrid/>
        <w:ind w:firstLine="300" w:firstLineChars="125"/>
        <w:jc w:val="both"/>
        <w:textAlignment w:val="auto"/>
        <w:rPr>
          <w:rFonts w:hint="default" w:ascii="Arial" w:hAnsi="Arial" w:eastAsia="Calibri" w:cs="Arial"/>
          <w:sz w:val="24"/>
          <w:szCs w:val="24"/>
          <w:lang w:eastAsia="en-US"/>
        </w:rPr>
      </w:pPr>
      <w:r>
        <w:rPr>
          <w:rFonts w:hint="default" w:ascii="Arial" w:hAnsi="Arial" w:cs="Arial"/>
          <w:color w:val="000000"/>
          <w:sz w:val="24"/>
          <w:szCs w:val="24"/>
        </w:rPr>
        <w:t>Руководствуясь</w:t>
      </w:r>
      <w:r>
        <w:rPr>
          <w:rFonts w:hint="default" w:ascii="Arial" w:hAnsi="Arial" w:cs="Arial"/>
          <w:sz w:val="24"/>
          <w:szCs w:val="24"/>
        </w:rPr>
        <w:t xml:space="preserve"> Федеральным законом от 25.12.2008 года №273-ФЗ «О противодействии коррупции», Указа Президента Российской Федерации от 10.12.2020 года №778 «О мерах по реализации отдельных положений Федерального закона «О цифровых финансовых активах, цифровой валюте и о внесе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</w:rPr>
        <w:t>нии изменений в отдельные законодательные акты Российской Федерации», руководствуясь Уставом</w:t>
      </w:r>
      <w:r>
        <w:rPr>
          <w:rFonts w:hint="default" w:ascii="Arial" w:hAnsi="Arial" w:cs="Arial"/>
          <w:sz w:val="24"/>
          <w:szCs w:val="24"/>
          <w:lang w:val="ru-RU"/>
        </w:rPr>
        <w:t xml:space="preserve"> Песоченского сельского поселения</w:t>
      </w:r>
      <w:r>
        <w:rPr>
          <w:rFonts w:hint="default" w:ascii="Arial" w:hAnsi="Arial" w:cs="Arial"/>
          <w:sz w:val="24"/>
          <w:szCs w:val="24"/>
        </w:rPr>
        <w:t xml:space="preserve"> Верховского района Орловской области,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 w:val="0"/>
        <w:bidi w:val="0"/>
        <w:snapToGrid/>
        <w:ind w:firstLine="300" w:firstLineChars="125"/>
        <w:jc w:val="both"/>
        <w:textAlignment w:val="auto"/>
        <w:rPr>
          <w:rFonts w:hint="default" w:ascii="Arial" w:hAnsi="Arial" w:eastAsia="Calibri" w:cs="Arial"/>
          <w:sz w:val="24"/>
          <w:szCs w:val="24"/>
          <w:lang w:eastAsia="en-US"/>
        </w:rPr>
      </w:pPr>
      <w:r>
        <w:rPr>
          <w:rFonts w:hint="default" w:ascii="Arial" w:hAnsi="Arial" w:eastAsia="Calibri" w:cs="Arial"/>
          <w:b/>
          <w:bCs/>
          <w:sz w:val="24"/>
          <w:szCs w:val="24"/>
          <w:lang w:val="ru-RU" w:eastAsia="ar-SA"/>
        </w:rPr>
        <w:t>Песоченский сельский</w:t>
      </w:r>
      <w:r>
        <w:rPr>
          <w:rFonts w:hint="default" w:ascii="Arial" w:hAnsi="Arial" w:eastAsia="Calibri" w:cs="Arial"/>
          <w:b/>
          <w:bCs/>
          <w:sz w:val="24"/>
          <w:szCs w:val="24"/>
          <w:lang w:eastAsia="ar-SA"/>
        </w:rPr>
        <w:t xml:space="preserve"> Совет народных депутатов РЕШИЛ</w:t>
      </w:r>
      <w:r>
        <w:rPr>
          <w:rFonts w:hint="default" w:ascii="Arial" w:hAnsi="Arial" w:eastAsia="Calibri" w:cs="Arial"/>
          <w:bCs/>
          <w:sz w:val="24"/>
          <w:szCs w:val="24"/>
          <w:lang w:eastAsia="ar-SA"/>
        </w:rPr>
        <w:t>: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eastAsia="Calibri" w:cs="Arial"/>
          <w:sz w:val="24"/>
          <w:szCs w:val="24"/>
          <w:lang w:eastAsia="ar-SA"/>
        </w:rPr>
      </w:pPr>
      <w:r>
        <w:rPr>
          <w:rFonts w:hint="default" w:ascii="Arial" w:hAnsi="Arial" w:eastAsia="Calibri" w:cs="Arial"/>
          <w:b w:val="0"/>
          <w:bCs w:val="0"/>
          <w:sz w:val="24"/>
          <w:szCs w:val="24"/>
          <w:lang w:eastAsia="ar-SA"/>
        </w:rPr>
        <w:t xml:space="preserve">1. Внести в решение </w:t>
      </w:r>
      <w:r>
        <w:rPr>
          <w:rFonts w:hint="default" w:ascii="Arial" w:hAnsi="Arial" w:eastAsia="Calibri" w:cs="Arial"/>
          <w:b w:val="0"/>
          <w:bCs w:val="0"/>
          <w:sz w:val="24"/>
          <w:szCs w:val="24"/>
          <w:lang w:val="ru-RU" w:eastAsia="ar-SA"/>
        </w:rPr>
        <w:t>Песоченского сельского</w:t>
      </w:r>
      <w:r>
        <w:rPr>
          <w:rFonts w:hint="default" w:ascii="Arial" w:hAnsi="Arial" w:eastAsia="Calibri" w:cs="Arial"/>
          <w:b w:val="0"/>
          <w:bCs w:val="0"/>
          <w:sz w:val="24"/>
          <w:szCs w:val="24"/>
          <w:lang w:eastAsia="ar-SA"/>
        </w:rPr>
        <w:t xml:space="preserve"> Совета народных депутатов от </w:t>
      </w:r>
      <w:r>
        <w:rPr>
          <w:rFonts w:hint="default" w:ascii="Arial" w:hAnsi="Arial" w:eastAsia="Calibri" w:cs="Arial"/>
          <w:b w:val="0"/>
          <w:bCs w:val="0"/>
          <w:sz w:val="24"/>
          <w:szCs w:val="24"/>
          <w:lang w:val="ru-RU" w:eastAsia="ar-SA"/>
        </w:rPr>
        <w:t>27 сентября</w:t>
      </w:r>
      <w:r>
        <w:rPr>
          <w:rFonts w:hint="default" w:ascii="Arial" w:hAnsi="Arial" w:eastAsia="Calibri" w:cs="Arial"/>
          <w:b w:val="0"/>
          <w:bCs w:val="0"/>
          <w:sz w:val="24"/>
          <w:szCs w:val="24"/>
          <w:lang w:eastAsia="ar-SA"/>
        </w:rPr>
        <w:t xml:space="preserve"> 201</w:t>
      </w:r>
      <w:r>
        <w:rPr>
          <w:rFonts w:hint="default" w:ascii="Arial" w:hAnsi="Arial" w:eastAsia="Calibri" w:cs="Arial"/>
          <w:b w:val="0"/>
          <w:bCs w:val="0"/>
          <w:sz w:val="24"/>
          <w:szCs w:val="24"/>
          <w:lang w:val="ru-RU" w:eastAsia="ar-SA"/>
        </w:rPr>
        <w:t>3</w:t>
      </w:r>
      <w:r>
        <w:rPr>
          <w:rFonts w:hint="default" w:ascii="Arial" w:hAnsi="Arial" w:eastAsia="Calibri" w:cs="Arial"/>
          <w:b w:val="0"/>
          <w:bCs w:val="0"/>
          <w:sz w:val="24"/>
          <w:szCs w:val="24"/>
          <w:lang w:eastAsia="ar-SA"/>
        </w:rPr>
        <w:t xml:space="preserve"> года №</w:t>
      </w:r>
      <w:r>
        <w:rPr>
          <w:rFonts w:hint="default" w:ascii="Arial" w:hAnsi="Arial" w:eastAsia="Calibri" w:cs="Arial"/>
          <w:b w:val="0"/>
          <w:bCs w:val="0"/>
          <w:sz w:val="24"/>
          <w:szCs w:val="24"/>
          <w:lang w:val="ru-RU" w:eastAsia="ar-SA"/>
        </w:rPr>
        <w:t>29</w:t>
      </w:r>
      <w:r>
        <w:rPr>
          <w:rFonts w:hint="default" w:ascii="Arial" w:hAnsi="Arial" w:eastAsia="Calibri" w:cs="Arial"/>
          <w:b w:val="0"/>
          <w:bCs w:val="0"/>
          <w:sz w:val="24"/>
          <w:szCs w:val="24"/>
          <w:lang w:eastAsia="ar-SA"/>
        </w:rPr>
        <w:t xml:space="preserve"> «Об утверждении</w:t>
      </w:r>
      <w:r>
        <w:rPr>
          <w:rFonts w:hint="default" w:ascii="Arial" w:hAnsi="Arial" w:cs="Arial"/>
          <w:b w:val="0"/>
          <w:bCs w:val="0"/>
          <w:sz w:val="24"/>
          <w:szCs w:val="24"/>
          <w:lang w:val="ru-RU" w:eastAsia="ar-SA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</w:rPr>
        <w:t>Поряд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ка </w:t>
      </w:r>
      <w:r>
        <w:rPr>
          <w:rFonts w:hint="default" w:ascii="Arial" w:hAnsi="Arial" w:cs="Arial"/>
          <w:b w:val="0"/>
          <w:bCs w:val="0"/>
          <w:sz w:val="24"/>
          <w:szCs w:val="24"/>
        </w:rPr>
        <w:t>представления лицом, замещающим муниципальную должность, должность муниципальной службы в органах местного самоуправления Песоченского сельского поселения Верховского района Орловской области, сведений о своих расходах, а также сведений о расходах его супруги (супруга) и несовершеннолетних детей</w:t>
      </w:r>
      <w:r>
        <w:rPr>
          <w:rFonts w:hint="default" w:ascii="Arial" w:hAnsi="Arial" w:eastAsia="Calibri" w:cs="Arial"/>
          <w:b w:val="0"/>
          <w:bCs w:val="0"/>
          <w:sz w:val="24"/>
          <w:szCs w:val="24"/>
          <w:lang w:eastAsia="ar-SA"/>
        </w:rPr>
        <w:t>» следующие изменения: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eastAsia="Calibri" w:cs="Arial"/>
          <w:sz w:val="24"/>
          <w:szCs w:val="24"/>
          <w:lang w:val="ru-RU" w:eastAsia="ar-SA"/>
        </w:rPr>
      </w:pPr>
      <w:r>
        <w:rPr>
          <w:rFonts w:hint="default" w:ascii="Arial" w:hAnsi="Arial" w:eastAsia="Calibri" w:cs="Arial"/>
          <w:sz w:val="24"/>
          <w:szCs w:val="24"/>
          <w:lang w:eastAsia="ar-SA"/>
        </w:rPr>
        <w:t>1</w:t>
      </w:r>
      <w:r>
        <w:rPr>
          <w:rFonts w:hint="default" w:ascii="Arial" w:hAnsi="Arial" w:eastAsia="Calibri" w:cs="Arial"/>
          <w:sz w:val="24"/>
          <w:szCs w:val="24"/>
          <w:lang w:val="ru-RU" w:eastAsia="ar-SA"/>
        </w:rPr>
        <w:t>) дополнить Порядок представления лицом, замещающим муниципальную должность Песоченского сельского поселения, а также сведений о расходах его супруги (супруга) и несовершеннолетних детей, пунктом 10 следующего содержания: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eastAsia="Calibri" w:cs="Arial"/>
          <w:sz w:val="24"/>
          <w:szCs w:val="24"/>
          <w:lang w:val="ru-RU" w:eastAsia="ar-SA"/>
        </w:rPr>
      </w:pPr>
      <w:r>
        <w:rPr>
          <w:rFonts w:hint="default" w:ascii="Arial" w:hAnsi="Arial" w:eastAsia="Calibri" w:cs="Arial"/>
          <w:sz w:val="24"/>
          <w:szCs w:val="24"/>
          <w:lang w:val="ru-RU" w:eastAsia="ar-SA"/>
        </w:rPr>
        <w:t xml:space="preserve">«10. Для целей настоящего Федерального закона цифровая валюта признаётся имуществом».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  <w:bCs/>
          <w:sz w:val="24"/>
          <w:szCs w:val="24"/>
          <w:lang w:val="ru-RU"/>
        </w:rPr>
      </w:pPr>
      <w:r>
        <w:rPr>
          <w:rFonts w:hint="default" w:ascii="Arial" w:hAnsi="Arial" w:eastAsia="Calibri" w:cs="Arial"/>
          <w:sz w:val="24"/>
          <w:szCs w:val="24"/>
          <w:lang w:eastAsia="ar-SA"/>
        </w:rPr>
        <w:t xml:space="preserve"> </w:t>
      </w:r>
      <w:r>
        <w:rPr>
          <w:rFonts w:hint="default" w:ascii="Arial" w:hAnsi="Arial" w:eastAsia="Calibri" w:cs="Arial"/>
          <w:sz w:val="24"/>
          <w:szCs w:val="24"/>
          <w:lang w:val="ru-RU" w:eastAsia="ar-SA"/>
        </w:rPr>
        <w:tab/>
      </w:r>
      <w:r>
        <w:rPr>
          <w:rFonts w:hint="default" w:ascii="Arial" w:hAnsi="Arial" w:eastAsia="Calibri" w:cs="Arial"/>
          <w:sz w:val="24"/>
          <w:szCs w:val="24"/>
          <w:lang w:eastAsia="ar-SA"/>
        </w:rPr>
        <w:t>2</w:t>
      </w:r>
      <w:r>
        <w:rPr>
          <w:rFonts w:hint="default" w:ascii="Arial" w:hAnsi="Arial" w:cs="Arial"/>
          <w:bCs/>
          <w:sz w:val="24"/>
          <w:szCs w:val="24"/>
        </w:rPr>
        <w:t xml:space="preserve">.  Настоящее решение вступает в силу со дня его официального обнародования и подлежит размещению на официальном Интернет-сайте района </w:t>
      </w:r>
      <w:r>
        <w:rPr>
          <w:rFonts w:hint="default" w:ascii="Arial" w:hAnsi="Arial" w:cs="Arial"/>
          <w:bCs/>
          <w:sz w:val="24"/>
          <w:szCs w:val="24"/>
          <w:lang w:val="en-US"/>
        </w:rPr>
        <w:t>www</w:t>
      </w:r>
      <w:r>
        <w:rPr>
          <w:rFonts w:hint="default" w:ascii="Arial" w:hAnsi="Arial" w:cs="Arial"/>
          <w:bCs/>
          <w:sz w:val="24"/>
          <w:szCs w:val="24"/>
        </w:rPr>
        <w:t xml:space="preserve">. </w:t>
      </w:r>
      <w:r>
        <w:rPr>
          <w:rFonts w:hint="default" w:ascii="Arial" w:hAnsi="Arial" w:cs="Arial"/>
          <w:bCs/>
          <w:sz w:val="24"/>
          <w:szCs w:val="24"/>
          <w:lang w:val="en-US"/>
        </w:rPr>
        <w:t>adminverhov</w:t>
      </w:r>
      <w:r>
        <w:rPr>
          <w:rFonts w:hint="default" w:ascii="Arial" w:hAnsi="Arial" w:cs="Arial"/>
          <w:bCs/>
          <w:sz w:val="24"/>
          <w:szCs w:val="24"/>
        </w:rPr>
        <w:t>.</w:t>
      </w:r>
      <w:r>
        <w:rPr>
          <w:rFonts w:hint="default" w:ascii="Arial" w:hAnsi="Arial" w:cs="Arial"/>
          <w:bCs/>
          <w:sz w:val="24"/>
          <w:szCs w:val="24"/>
          <w:lang w:val="en-US"/>
        </w:rPr>
        <w:t>ru</w:t>
      </w:r>
      <w:r>
        <w:rPr>
          <w:rFonts w:hint="default" w:ascii="Arial" w:hAnsi="Arial" w:cs="Arial"/>
          <w:bCs/>
          <w:sz w:val="24"/>
          <w:szCs w:val="24"/>
        </w:rPr>
        <w:t>.</w:t>
      </w:r>
      <w:r>
        <w:rPr>
          <w:rFonts w:hint="default" w:ascii="Arial" w:hAnsi="Arial" w:cs="Arial"/>
          <w:bCs/>
          <w:sz w:val="24"/>
          <w:szCs w:val="24"/>
          <w:lang w:val="ru-RU"/>
        </w:rPr>
        <w:t xml:space="preserve"> на странице Песоченского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hint="default" w:ascii="Arial" w:hAnsi="Arial" w:cs="Arial"/>
          <w:bCs/>
          <w:sz w:val="24"/>
          <w:szCs w:val="24"/>
        </w:rPr>
      </w:pPr>
    </w:p>
    <w:p>
      <w:pPr>
        <w:suppressAutoHyphens/>
        <w:jc w:val="both"/>
        <w:rPr>
          <w:rFonts w:hint="default" w:ascii="Arial" w:hAnsi="Arial" w:eastAsia="Calibri" w:cs="Arial"/>
          <w:b/>
          <w:sz w:val="24"/>
          <w:szCs w:val="24"/>
          <w:lang w:eastAsia="ar-SA"/>
        </w:rPr>
      </w:pPr>
    </w:p>
    <w:p>
      <w:pPr>
        <w:suppressAutoHyphens/>
        <w:jc w:val="both"/>
        <w:rPr>
          <w:rFonts w:hint="default" w:ascii="Arial" w:hAnsi="Arial" w:eastAsia="Calibri" w:cs="Arial"/>
          <w:b/>
          <w:sz w:val="24"/>
          <w:szCs w:val="24"/>
          <w:lang w:val="ru-RU" w:eastAsia="ar-SA"/>
        </w:rPr>
      </w:pPr>
      <w:r>
        <w:rPr>
          <w:rFonts w:hint="default" w:ascii="Arial" w:hAnsi="Arial" w:eastAsia="Calibri" w:cs="Arial"/>
          <w:b/>
          <w:sz w:val="24"/>
          <w:szCs w:val="24"/>
          <w:lang w:val="ru-RU" w:eastAsia="ar-SA"/>
        </w:rPr>
        <w:t>Глава</w:t>
      </w:r>
      <w:r>
        <w:rPr>
          <w:rFonts w:hint="default" w:ascii="Arial" w:hAnsi="Arial" w:eastAsia="Calibri" w:cs="Arial"/>
          <w:b/>
          <w:sz w:val="24"/>
          <w:szCs w:val="24"/>
          <w:lang w:eastAsia="ar-SA"/>
        </w:rPr>
        <w:t xml:space="preserve"> </w:t>
      </w:r>
      <w:r>
        <w:rPr>
          <w:rFonts w:hint="default" w:ascii="Arial" w:hAnsi="Arial" w:eastAsia="Calibri" w:cs="Arial"/>
          <w:b/>
          <w:sz w:val="24"/>
          <w:szCs w:val="24"/>
          <w:lang w:val="ru-RU" w:eastAsia="ar-SA"/>
        </w:rPr>
        <w:t xml:space="preserve">Песоченского </w:t>
      </w:r>
    </w:p>
    <w:p>
      <w:pPr>
        <w:suppressAutoHyphens/>
        <w:jc w:val="both"/>
        <w:rPr>
          <w:rFonts w:hint="default" w:ascii="Arial" w:hAnsi="Arial" w:eastAsia="Calibri" w:cs="Arial"/>
          <w:b/>
          <w:sz w:val="24"/>
          <w:szCs w:val="24"/>
          <w:lang w:val="ru-RU" w:eastAsia="ar-SA"/>
        </w:rPr>
      </w:pPr>
      <w:r>
        <w:rPr>
          <w:rFonts w:hint="default" w:ascii="Arial" w:hAnsi="Arial" w:eastAsia="Calibri" w:cs="Arial"/>
          <w:b/>
          <w:sz w:val="24"/>
          <w:szCs w:val="24"/>
          <w:lang w:val="ru-RU" w:eastAsia="ar-SA"/>
        </w:rPr>
        <w:t>сельского  поселения</w:t>
      </w:r>
      <w:r>
        <w:rPr>
          <w:rFonts w:hint="default" w:ascii="Arial" w:hAnsi="Arial" w:eastAsia="Calibri" w:cs="Arial"/>
          <w:b/>
          <w:sz w:val="24"/>
          <w:szCs w:val="24"/>
          <w:lang w:val="ru-RU" w:eastAsia="ar-SA"/>
        </w:rPr>
        <w:tab/>
      </w:r>
      <w:r>
        <w:rPr>
          <w:rFonts w:hint="default" w:ascii="Arial" w:hAnsi="Arial" w:eastAsia="Calibri" w:cs="Arial"/>
          <w:b/>
          <w:sz w:val="24"/>
          <w:szCs w:val="24"/>
          <w:lang w:val="ru-RU" w:eastAsia="ar-SA"/>
        </w:rPr>
        <w:tab/>
      </w:r>
      <w:r>
        <w:rPr>
          <w:rFonts w:hint="default" w:ascii="Arial" w:hAnsi="Arial" w:eastAsia="Calibri" w:cs="Arial"/>
          <w:b/>
          <w:sz w:val="24"/>
          <w:szCs w:val="24"/>
          <w:lang w:val="ru-RU" w:eastAsia="ar-SA"/>
        </w:rPr>
        <w:tab/>
      </w:r>
      <w:r>
        <w:rPr>
          <w:rFonts w:hint="default" w:ascii="Arial" w:hAnsi="Arial" w:eastAsia="Calibri" w:cs="Arial"/>
          <w:b/>
          <w:sz w:val="24"/>
          <w:szCs w:val="24"/>
          <w:lang w:val="ru-RU" w:eastAsia="ar-SA"/>
        </w:rPr>
        <w:tab/>
      </w:r>
      <w:r>
        <w:rPr>
          <w:rFonts w:hint="default" w:ascii="Arial" w:hAnsi="Arial" w:eastAsia="Calibri" w:cs="Arial"/>
          <w:b/>
          <w:sz w:val="24"/>
          <w:szCs w:val="24"/>
          <w:lang w:val="ru-RU" w:eastAsia="ar-SA"/>
        </w:rPr>
        <w:tab/>
      </w:r>
      <w:r>
        <w:rPr>
          <w:rFonts w:hint="default" w:ascii="Arial" w:hAnsi="Arial" w:eastAsia="Calibri" w:cs="Arial"/>
          <w:b/>
          <w:sz w:val="24"/>
          <w:szCs w:val="24"/>
          <w:lang w:eastAsia="ar-SA"/>
        </w:rPr>
        <w:t xml:space="preserve">   </w:t>
      </w:r>
      <w:r>
        <w:rPr>
          <w:rFonts w:hint="default" w:ascii="Arial" w:hAnsi="Arial" w:eastAsia="Calibri" w:cs="Arial"/>
          <w:b/>
          <w:sz w:val="24"/>
          <w:szCs w:val="24"/>
          <w:lang w:val="ru-RU" w:eastAsia="ar-SA"/>
        </w:rPr>
        <w:t>В.М.Вепринцев</w:t>
      </w:r>
    </w:p>
    <w:p>
      <w:pPr>
        <w:suppressAutoHyphens/>
        <w:jc w:val="both"/>
        <w:rPr>
          <w:rFonts w:hint="default" w:ascii="Arial" w:hAnsi="Arial" w:eastAsia="Calibri" w:cs="Arial"/>
          <w:b/>
          <w:sz w:val="24"/>
          <w:szCs w:val="24"/>
          <w:lang w:eastAsia="ar-SA"/>
        </w:rPr>
      </w:pPr>
    </w:p>
    <w:p/>
    <w:sectPr>
      <w:headerReference r:id="rId3" w:type="default"/>
      <w:pgSz w:w="11906" w:h="16838"/>
      <w:pgMar w:top="1134" w:right="850" w:bottom="1134" w:left="1701" w:header="284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l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Calibri" w:hAnsi="Calibri"/>
      </w:rPr>
    </w:pPr>
  </w:p>
  <w:p>
    <w:pPr>
      <w:pStyle w:val="4"/>
      <w:jc w:val="right"/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01012"/>
    <w:rsid w:val="06CA1C17"/>
    <w:rsid w:val="21CB6932"/>
    <w:rsid w:val="22901012"/>
    <w:rsid w:val="27B415C1"/>
    <w:rsid w:val="46574847"/>
    <w:rsid w:val="5DFC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paragraph" w:customStyle="1" w:styleId="5">
    <w:name w:val="Основной текст1"/>
    <w:basedOn w:val="1"/>
    <w:qFormat/>
    <w:uiPriority w:val="0"/>
    <w:pPr>
      <w:shd w:val="clear" w:color="auto" w:fill="FFFFFF"/>
      <w:spacing w:after="360" w:line="384" w:lineRule="exact"/>
      <w:jc w:val="center"/>
    </w:pPr>
    <w:rPr>
      <w:sz w:val="25"/>
      <w:szCs w:val="25"/>
      <w:shd w:val="clear" w:color="auto" w:fill="FFFFFF"/>
    </w:rPr>
  </w:style>
  <w:style w:type="character" w:customStyle="1" w:styleId="6">
    <w:name w:val="Основной текст + 13 pt"/>
    <w:uiPriority w:val="0"/>
    <w:rPr>
      <w:sz w:val="26"/>
      <w:szCs w:val="26"/>
      <w:shd w:val="clear" w:color="auto" w:fill="FFFFFF"/>
      <w:lang w:bidi="ar-SA"/>
    </w:rPr>
  </w:style>
  <w:style w:type="paragraph" w:customStyle="1" w:styleId="7">
    <w:name w:val="ConsPlusTitle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alibri" w:cs="Times New Roman"/>
      <w:b/>
      <w:bCs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2021-04-16T07:16:00Z</dcterms:created>
  <dc:creator>admin_pesochnoe</dc:creator>
  <cp:lastModifiedBy>admin_pesochnoe</cp:lastModifiedBy>
  <cp:lastPrinted>2021-04-22T12:56:44Z</cp:lastPrinted>
  <dcterms:modified xsi:type="dcterms:W3CDTF">2021-04-22T13:28:36Z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