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t>РОССИЙСКАЯ ФЕДЕРАЦИЯ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t>ОРЛОВСКАЯ ОБЛАСТЬ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t>ВЕРХОВСКИЙ РАЙОН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ПЕСОЧЕНСКИЙ</w:t>
      </w:r>
      <w:r>
        <w:rPr>
          <w:b/>
          <w:sz w:val="28"/>
          <w:szCs w:val="28"/>
        </w:rPr>
        <w:t xml:space="preserve"> СЕЛЬСКИЙ СОВЕТ НАРОДНЫХ ДЕПУТАТОВ</w:t>
      </w:r>
    </w:p>
    <w:p>
      <w:pPr>
        <w:widowControl w:val="0"/>
        <w:jc w:val="center"/>
        <w:rPr>
          <w:b/>
        </w:rPr>
      </w:pPr>
    </w:p>
    <w:p>
      <w:pPr>
        <w:widowControl w:val="0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widowControl w:val="0"/>
        <w:ind w:firstLine="851"/>
        <w:jc w:val="both"/>
      </w:pPr>
      <w:r>
        <w:t xml:space="preserve">                                                                          </w:t>
      </w:r>
    </w:p>
    <w:p>
      <w:pPr>
        <w:widowControl w:val="0"/>
        <w:ind w:firstLine="851"/>
        <w:jc w:val="both"/>
        <w:rPr>
          <w:rFonts w:hint="default"/>
          <w:lang w:val="ru-RU"/>
        </w:rPr>
      </w:pPr>
      <w:r>
        <w:t xml:space="preserve">                                                                                                                              </w:t>
      </w:r>
      <w:r>
        <w:rPr>
          <w:b/>
        </w:rPr>
        <w:t xml:space="preserve">№ </w:t>
      </w:r>
      <w:r>
        <w:rPr>
          <w:rFonts w:hint="default"/>
          <w:b/>
          <w:lang w:val="ru-RU"/>
        </w:rPr>
        <w:t>14</w:t>
      </w:r>
    </w:p>
    <w:p>
      <w:pPr>
        <w:widowControl w:val="0"/>
        <w:jc w:val="both"/>
      </w:pPr>
      <w:r>
        <w:rPr>
          <w:rFonts w:hint="default"/>
          <w:lang w:val="ru-RU"/>
        </w:rPr>
        <w:t>29 декабря</w:t>
      </w:r>
      <w:bookmarkStart w:id="0" w:name="_GoBack"/>
      <w:bookmarkEnd w:id="0"/>
      <w:r>
        <w:t xml:space="preserve"> 20</w:t>
      </w:r>
      <w:r>
        <w:rPr>
          <w:rFonts w:hint="default"/>
          <w:lang w:val="ru-RU"/>
        </w:rPr>
        <w:t>21</w:t>
      </w:r>
      <w:r>
        <w:t xml:space="preserve"> года                                                          </w:t>
      </w:r>
    </w:p>
    <w:p>
      <w:pPr>
        <w:widowControl w:val="0"/>
        <w:jc w:val="both"/>
      </w:pPr>
    </w:p>
    <w:p>
      <w:pPr>
        <w:widowControl w:val="0"/>
        <w:jc w:val="both"/>
      </w:pPr>
    </w:p>
    <w:p>
      <w:pPr>
        <w:widowControl w:val="0"/>
        <w:jc w:val="center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О</w:t>
      </w:r>
      <w:r>
        <w:rPr>
          <w:rFonts w:hint="default" w:ascii="Arial" w:hAnsi="Arial" w:cs="Arial"/>
          <w:b/>
          <w:lang w:val="ru-RU"/>
        </w:rPr>
        <w:t>б утверждении</w:t>
      </w:r>
      <w:r>
        <w:rPr>
          <w:rFonts w:hint="default" w:ascii="Arial" w:hAnsi="Arial" w:cs="Arial"/>
          <w:b/>
        </w:rPr>
        <w:t xml:space="preserve"> </w:t>
      </w:r>
      <w:r>
        <w:rPr>
          <w:rFonts w:hint="default" w:ascii="Arial" w:hAnsi="Arial" w:cs="Arial"/>
          <w:b/>
          <w:lang w:val="ru-RU"/>
        </w:rPr>
        <w:t>П</w:t>
      </w:r>
      <w:r>
        <w:rPr>
          <w:rFonts w:hint="default" w:ascii="Arial" w:hAnsi="Arial" w:cs="Arial"/>
          <w:b/>
        </w:rPr>
        <w:t>орядк</w:t>
      </w:r>
      <w:r>
        <w:rPr>
          <w:rFonts w:hint="default" w:ascii="Arial" w:hAnsi="Arial" w:cs="Arial"/>
          <w:b/>
          <w:lang w:val="ru-RU"/>
        </w:rPr>
        <w:t>а</w:t>
      </w:r>
      <w:r>
        <w:rPr>
          <w:rFonts w:hint="default" w:ascii="Arial" w:hAnsi="Arial" w:cs="Arial"/>
          <w:b/>
        </w:rPr>
        <w:t xml:space="preserve">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>
        <w:rPr>
          <w:rFonts w:hint="default" w:ascii="Arial" w:hAnsi="Arial" w:cs="Arial"/>
          <w:b/>
          <w:lang w:val="ru-RU"/>
        </w:rPr>
        <w:t>Песоченского</w:t>
      </w:r>
      <w:r>
        <w:rPr>
          <w:rFonts w:hint="default" w:ascii="Arial" w:hAnsi="Arial" w:cs="Arial"/>
          <w:b/>
        </w:rPr>
        <w:t xml:space="preserve"> сельского поселения</w:t>
      </w:r>
    </w:p>
    <w:p>
      <w:pPr>
        <w:widowControl w:val="0"/>
        <w:jc w:val="both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руководствуясь Уставом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поселения, </w:t>
      </w:r>
      <w:r>
        <w:rPr>
          <w:rFonts w:hint="default" w:ascii="Arial" w:hAnsi="Arial" w:cs="Arial"/>
          <w:lang w:val="ru-RU"/>
        </w:rPr>
        <w:t>Песоченский</w:t>
      </w:r>
      <w:r>
        <w:rPr>
          <w:rFonts w:hint="default" w:ascii="Arial" w:hAnsi="Arial" w:cs="Arial"/>
        </w:rPr>
        <w:t xml:space="preserve"> сельский Совет народных депутатов РЕШИЛ: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  <w:lang w:val="ru-RU"/>
        </w:rPr>
        <w:t xml:space="preserve">Песоченского </w:t>
      </w:r>
      <w:r>
        <w:rPr>
          <w:rFonts w:hint="default" w:ascii="Arial" w:hAnsi="Arial" w:cs="Arial"/>
        </w:rPr>
        <w:t xml:space="preserve"> сельского поселения (приложение).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Признать утратившим силу </w:t>
      </w:r>
      <w:r>
        <w:rPr>
          <w:rFonts w:hint="default" w:ascii="Arial" w:hAnsi="Arial" w:cs="Arial"/>
          <w:sz w:val="24"/>
          <w:szCs w:val="24"/>
          <w:lang w:val="ru-RU"/>
        </w:rPr>
        <w:t>решение Песоченского сельского Совета народных депутатов</w:t>
      </w:r>
      <w:r>
        <w:rPr>
          <w:rFonts w:hint="default" w:ascii="Arial" w:hAnsi="Arial" w:cs="Arial"/>
          <w:sz w:val="24"/>
          <w:szCs w:val="24"/>
        </w:rPr>
        <w:t xml:space="preserve"> от </w:t>
      </w:r>
      <w:r>
        <w:rPr>
          <w:rFonts w:hint="default" w:ascii="Arial" w:hAnsi="Arial" w:cs="Arial"/>
          <w:sz w:val="24"/>
          <w:szCs w:val="24"/>
          <w:lang w:val="ru-RU"/>
        </w:rPr>
        <w:t>25</w:t>
      </w:r>
      <w:r>
        <w:rPr>
          <w:rFonts w:hint="default" w:ascii="Arial" w:hAnsi="Arial" w:cs="Arial"/>
          <w:sz w:val="24"/>
          <w:szCs w:val="24"/>
        </w:rPr>
        <w:t>.0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hint="default" w:ascii="Arial" w:hAnsi="Arial" w:cs="Arial"/>
          <w:sz w:val="24"/>
          <w:szCs w:val="24"/>
        </w:rPr>
        <w:t>.20</w:t>
      </w:r>
      <w:r>
        <w:rPr>
          <w:rFonts w:hint="default" w:ascii="Arial" w:hAnsi="Arial" w:cs="Arial"/>
          <w:sz w:val="24"/>
          <w:szCs w:val="24"/>
          <w:lang w:val="ru-RU"/>
        </w:rPr>
        <w:t>20</w:t>
      </w:r>
      <w:r>
        <w:rPr>
          <w:rFonts w:hint="default" w:ascii="Arial" w:hAnsi="Arial" w:cs="Arial"/>
          <w:sz w:val="24"/>
          <w:szCs w:val="24"/>
        </w:rPr>
        <w:t xml:space="preserve"> года №</w:t>
      </w:r>
      <w:r>
        <w:rPr>
          <w:rFonts w:hint="default" w:ascii="Arial" w:hAnsi="Arial" w:cs="Arial"/>
          <w:sz w:val="24"/>
          <w:szCs w:val="24"/>
          <w:lang w:val="ru-RU"/>
        </w:rPr>
        <w:t>71</w:t>
      </w:r>
      <w:r>
        <w:rPr>
          <w:rFonts w:hint="default" w:ascii="Arial" w:hAnsi="Arial" w:cs="Arial"/>
          <w:sz w:val="24"/>
          <w:szCs w:val="24"/>
        </w:rPr>
        <w:t xml:space="preserve"> «</w:t>
      </w:r>
      <w:r>
        <w:rPr>
          <w:rFonts w:hint="default" w:ascii="Arial" w:hAnsi="Arial" w:cs="Arial"/>
          <w:bCs/>
          <w:sz w:val="24"/>
          <w:szCs w:val="24"/>
        </w:rPr>
        <w:t>Об утверждении порядк</w:t>
      </w:r>
      <w:r>
        <w:rPr>
          <w:rFonts w:hint="default" w:ascii="Arial" w:hAnsi="Arial" w:cs="Arial"/>
          <w:bCs/>
          <w:sz w:val="24"/>
          <w:szCs w:val="24"/>
          <w:lang w:val="ru-RU"/>
        </w:rPr>
        <w:t>а</w:t>
      </w:r>
      <w:r>
        <w:rPr>
          <w:rFonts w:hint="default" w:ascii="Arial" w:hAnsi="Arial" w:cs="Arial"/>
          <w:bCs/>
          <w:sz w:val="24"/>
          <w:szCs w:val="24"/>
        </w:rPr>
        <w:t xml:space="preserve"> проведения антикоррупционной экспертизы нормативных правовых актов </w:t>
      </w:r>
      <w:r>
        <w:rPr>
          <w:rFonts w:hint="default" w:ascii="Arial" w:hAnsi="Arial" w:cs="Arial"/>
          <w:bCs/>
          <w:sz w:val="24"/>
          <w:szCs w:val="24"/>
          <w:lang w:val="ru-RU"/>
        </w:rPr>
        <w:t xml:space="preserve"> и проектов  </w:t>
      </w:r>
      <w:r>
        <w:rPr>
          <w:rFonts w:hint="default" w:ascii="Arial" w:hAnsi="Arial" w:cs="Arial"/>
          <w:bCs/>
          <w:sz w:val="24"/>
          <w:szCs w:val="24"/>
        </w:rPr>
        <w:t>нормативных правовых актов</w:t>
      </w:r>
      <w:r>
        <w:rPr>
          <w:rFonts w:hint="default"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Cs/>
          <w:sz w:val="24"/>
          <w:szCs w:val="24"/>
        </w:rPr>
        <w:t xml:space="preserve">Администрации </w:t>
      </w:r>
      <w:r>
        <w:rPr>
          <w:rFonts w:hint="default" w:ascii="Arial" w:hAnsi="Arial" w:cs="Arial"/>
          <w:bCs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bCs/>
          <w:sz w:val="24"/>
          <w:szCs w:val="24"/>
        </w:rPr>
        <w:t xml:space="preserve"> сельского поселения</w:t>
      </w:r>
      <w:r>
        <w:rPr>
          <w:rFonts w:hint="default" w:ascii="Arial" w:hAnsi="Arial" w:cs="Arial"/>
          <w:color w:val="000000"/>
          <w:sz w:val="24"/>
          <w:szCs w:val="24"/>
        </w:rPr>
        <w:t>»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  <w:lang w:val="ru-RU"/>
        </w:rPr>
        <w:t>3</w:t>
      </w:r>
      <w:r>
        <w:rPr>
          <w:rFonts w:hint="default" w:ascii="Arial" w:hAnsi="Arial" w:cs="Arial"/>
        </w:rPr>
        <w:t>. Настоящее решение подлежит обнародованию, вступает в силу после его обнародования.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spacing w:line="360" w:lineRule="auto"/>
        <w:rPr>
          <w:rFonts w:hint="default" w:ascii="Arial" w:hAnsi="Arial" w:cs="Arial"/>
        </w:rPr>
      </w:pPr>
      <w:r>
        <w:rPr>
          <w:rFonts w:hint="default" w:ascii="Arial" w:hAnsi="Arial" w:cs="Arial"/>
          <w:b/>
          <w:lang w:val="ru-RU"/>
        </w:rPr>
        <w:t>Глава сельского поселения</w:t>
      </w:r>
      <w:r>
        <w:rPr>
          <w:rFonts w:hint="default" w:ascii="Arial" w:hAnsi="Arial" w:cs="Arial"/>
          <w:b/>
          <w:lang w:val="ru-RU"/>
        </w:rPr>
        <w:tab/>
      </w:r>
      <w:r>
        <w:rPr>
          <w:rFonts w:hint="default" w:ascii="Arial" w:hAnsi="Arial" w:cs="Arial"/>
          <w:b/>
          <w:lang w:val="ru-RU"/>
        </w:rPr>
        <w:tab/>
      </w:r>
      <w:r>
        <w:rPr>
          <w:rFonts w:hint="default" w:ascii="Arial" w:hAnsi="Arial" w:cs="Arial"/>
          <w:b/>
          <w:lang w:val="ru-RU"/>
        </w:rPr>
        <w:tab/>
      </w:r>
      <w:r>
        <w:rPr>
          <w:rFonts w:hint="default" w:ascii="Arial" w:hAnsi="Arial" w:cs="Arial"/>
          <w:b/>
          <w:lang w:val="ru-RU"/>
        </w:rPr>
        <w:tab/>
      </w:r>
      <w:r>
        <w:rPr>
          <w:rFonts w:hint="default" w:ascii="Arial" w:hAnsi="Arial" w:cs="Arial"/>
          <w:b/>
          <w:lang w:val="ru-RU"/>
        </w:rPr>
        <w:tab/>
      </w:r>
      <w:r>
        <w:rPr>
          <w:rFonts w:hint="default" w:ascii="Arial" w:hAnsi="Arial" w:cs="Arial"/>
          <w:b/>
          <w:lang w:val="ru-RU"/>
        </w:rPr>
        <w:t>Л.Н.Селютина</w:t>
      </w:r>
      <w:r>
        <w:rPr>
          <w:rFonts w:hint="default" w:ascii="Arial" w:hAnsi="Arial" w:cs="Arial"/>
          <w:b/>
        </w:rPr>
        <w:t xml:space="preserve">     </w:t>
      </w:r>
    </w:p>
    <w:p>
      <w:pPr>
        <w:widowControl w:val="0"/>
        <w:spacing w:line="360" w:lineRule="auto"/>
        <w:jc w:val="center"/>
        <w:rPr>
          <w:rFonts w:hint="default" w:ascii="Arial" w:hAnsi="Arial" w:cs="Arial"/>
        </w:rPr>
      </w:pPr>
    </w:p>
    <w:p>
      <w:pPr>
        <w:widowControl w:val="0"/>
        <w:spacing w:line="360" w:lineRule="auto"/>
        <w:jc w:val="center"/>
        <w:rPr>
          <w:rFonts w:hint="default" w:ascii="Arial" w:hAnsi="Arial" w:cs="Arial"/>
        </w:rPr>
      </w:pPr>
    </w:p>
    <w:p>
      <w:pPr>
        <w:widowControl w:val="0"/>
        <w:spacing w:line="360" w:lineRule="auto"/>
        <w:jc w:val="both"/>
        <w:rPr>
          <w:rFonts w:hint="default" w:ascii="Arial" w:hAnsi="Arial" w:cs="Arial"/>
        </w:rPr>
      </w:pPr>
    </w:p>
    <w:p>
      <w:pPr>
        <w:widowControl w:val="0"/>
        <w:spacing w:line="360" w:lineRule="auto"/>
        <w:jc w:val="center"/>
        <w:rPr>
          <w:rFonts w:hint="default" w:ascii="Arial" w:hAnsi="Arial" w:cs="Arial"/>
        </w:rPr>
      </w:pPr>
    </w:p>
    <w:p>
      <w:pPr>
        <w:widowControl w:val="0"/>
        <w:spacing w:line="360" w:lineRule="auto"/>
        <w:jc w:val="center"/>
        <w:rPr>
          <w:rFonts w:hint="default" w:ascii="Arial" w:hAnsi="Arial" w:cs="Arial"/>
        </w:rPr>
      </w:pPr>
    </w:p>
    <w:p>
      <w:pPr>
        <w:widowControl w:val="0"/>
        <w:spacing w:line="360" w:lineRule="auto"/>
        <w:jc w:val="center"/>
        <w:rPr>
          <w:rFonts w:hint="default" w:ascii="Arial" w:hAnsi="Arial" w:cs="Arial"/>
        </w:rPr>
      </w:pPr>
    </w:p>
    <w:p>
      <w:pPr>
        <w:widowControl w:val="0"/>
        <w:spacing w:line="360" w:lineRule="auto"/>
        <w:jc w:val="center"/>
        <w:rPr>
          <w:rFonts w:hint="default" w:ascii="Arial" w:hAnsi="Arial" w:cs="Arial"/>
        </w:rPr>
      </w:pPr>
    </w:p>
    <w:p>
      <w:pPr>
        <w:widowControl w:val="0"/>
        <w:spacing w:line="360" w:lineRule="auto"/>
        <w:jc w:val="center"/>
        <w:rPr>
          <w:rFonts w:hint="default" w:ascii="Arial" w:hAnsi="Arial" w:cs="Arial"/>
        </w:rPr>
      </w:pPr>
    </w:p>
    <w:p>
      <w:pPr>
        <w:widowControl w:val="0"/>
        <w:ind w:firstLine="851"/>
        <w:jc w:val="right"/>
        <w:rPr>
          <w:rFonts w:hint="default" w:ascii="Arial" w:hAnsi="Arial" w:cs="Arial"/>
          <w:sz w:val="20"/>
          <w:szCs w:val="20"/>
        </w:rPr>
      </w:pPr>
    </w:p>
    <w:p>
      <w:pPr>
        <w:widowControl w:val="0"/>
        <w:ind w:firstLine="851"/>
        <w:jc w:val="right"/>
        <w:rPr>
          <w:rFonts w:hint="default" w:ascii="Arial" w:hAnsi="Arial" w:cs="Arial"/>
          <w:sz w:val="20"/>
          <w:szCs w:val="20"/>
          <w:lang w:val="ru-RU"/>
        </w:rPr>
      </w:pPr>
      <w:r>
        <w:rPr>
          <w:rFonts w:hint="default" w:ascii="Arial" w:hAnsi="Arial" w:cs="Arial"/>
          <w:sz w:val="20"/>
          <w:szCs w:val="20"/>
        </w:rPr>
        <w:t xml:space="preserve">Приложение </w:t>
      </w:r>
      <w:r>
        <w:rPr>
          <w:rFonts w:hint="default" w:ascii="Arial" w:hAnsi="Arial" w:cs="Arial"/>
          <w:sz w:val="20"/>
          <w:szCs w:val="20"/>
          <w:lang w:val="ru-RU"/>
        </w:rPr>
        <w:tab/>
      </w:r>
      <w:r>
        <w:rPr>
          <w:rFonts w:hint="default" w:ascii="Arial" w:hAnsi="Arial" w:cs="Arial"/>
          <w:sz w:val="20"/>
          <w:szCs w:val="20"/>
          <w:lang w:val="ru-RU"/>
        </w:rPr>
        <w:tab/>
      </w:r>
    </w:p>
    <w:p>
      <w:pPr>
        <w:widowControl w:val="0"/>
        <w:ind w:firstLine="851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к Решению </w:t>
      </w:r>
      <w:r>
        <w:rPr>
          <w:rFonts w:hint="default" w:ascii="Arial" w:hAnsi="Arial" w:cs="Arial"/>
          <w:sz w:val="20"/>
          <w:szCs w:val="20"/>
          <w:lang w:val="ru-RU"/>
        </w:rPr>
        <w:t>Песоченского</w:t>
      </w:r>
      <w:r>
        <w:rPr>
          <w:rFonts w:hint="default" w:ascii="Arial" w:hAnsi="Arial" w:cs="Arial"/>
          <w:sz w:val="20"/>
          <w:szCs w:val="20"/>
          <w:lang w:val="ru-RU"/>
        </w:rPr>
        <w:tab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widowControl w:val="0"/>
        <w:ind w:firstLine="851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сельского Совета народных депутатов</w:t>
      </w:r>
    </w:p>
    <w:p>
      <w:pPr>
        <w:widowControl w:val="0"/>
        <w:ind w:firstLine="851"/>
        <w:jc w:val="center"/>
        <w:rPr>
          <w:rFonts w:hint="default" w:ascii="Arial" w:hAnsi="Arial" w:cs="Arial"/>
          <w:sz w:val="20"/>
          <w:szCs w:val="20"/>
          <w:lang w:val="ru-RU"/>
        </w:rPr>
      </w:pPr>
      <w:r>
        <w:rPr>
          <w:rFonts w:hint="default"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о</w:t>
      </w:r>
      <w:r>
        <w:rPr>
          <w:rFonts w:hint="default" w:ascii="Arial" w:hAnsi="Arial" w:cs="Arial"/>
          <w:sz w:val="20"/>
          <w:szCs w:val="20"/>
        </w:rPr>
        <w:t>т</w:t>
      </w:r>
      <w:r>
        <w:rPr>
          <w:rFonts w:hint="default" w:ascii="Arial" w:hAnsi="Arial" w:cs="Arial"/>
          <w:sz w:val="20"/>
          <w:szCs w:val="20"/>
          <w:lang w:val="ru-RU"/>
        </w:rPr>
        <w:t xml:space="preserve"> 29.01</w:t>
      </w:r>
      <w:r>
        <w:rPr>
          <w:rFonts w:hint="default" w:ascii="Arial" w:hAnsi="Arial" w:cs="Arial"/>
          <w:sz w:val="20"/>
          <w:szCs w:val="20"/>
        </w:rPr>
        <w:t>.20</w:t>
      </w:r>
      <w:r>
        <w:rPr>
          <w:rFonts w:hint="default" w:ascii="Arial" w:hAnsi="Arial" w:cs="Arial"/>
          <w:sz w:val="20"/>
          <w:szCs w:val="20"/>
          <w:lang w:val="ru-RU"/>
        </w:rPr>
        <w:t>21</w:t>
      </w:r>
      <w:r>
        <w:rPr>
          <w:rFonts w:hint="default" w:ascii="Arial" w:hAnsi="Arial" w:cs="Arial"/>
          <w:sz w:val="20"/>
          <w:szCs w:val="20"/>
        </w:rPr>
        <w:t xml:space="preserve">. № </w:t>
      </w:r>
      <w:r>
        <w:rPr>
          <w:rFonts w:hint="default" w:ascii="Arial" w:hAnsi="Arial" w:cs="Arial"/>
          <w:sz w:val="20"/>
          <w:szCs w:val="20"/>
          <w:lang w:val="ru-RU"/>
        </w:rPr>
        <w:t>14</w:t>
      </w: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jc w:val="center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Порядок проведения антикоррупционной экспертизы проектов нормативных правовых актов </w:t>
      </w:r>
      <w:r>
        <w:rPr>
          <w:rFonts w:hint="default" w:ascii="Arial" w:hAnsi="Arial" w:cs="Arial"/>
          <w:b/>
          <w:lang w:val="ru-RU"/>
        </w:rPr>
        <w:t>Песоченского</w:t>
      </w:r>
      <w:r>
        <w:rPr>
          <w:rFonts w:hint="default" w:ascii="Arial" w:hAnsi="Arial" w:cs="Arial"/>
          <w:b/>
        </w:rPr>
        <w:t xml:space="preserve"> сельского Совета народных депутатов, вносимых главой администрации </w:t>
      </w:r>
      <w:r>
        <w:rPr>
          <w:rFonts w:hint="default" w:ascii="Arial" w:hAnsi="Arial" w:cs="Arial"/>
          <w:b/>
          <w:lang w:val="ru-RU"/>
        </w:rPr>
        <w:t xml:space="preserve">Песоченского </w:t>
      </w:r>
      <w:r>
        <w:rPr>
          <w:rFonts w:hint="default" w:ascii="Arial" w:hAnsi="Arial" w:cs="Arial"/>
          <w:b/>
        </w:rPr>
        <w:t xml:space="preserve"> сельского поселения в качестве правотворческой инициативы, нормативных правовых актов и проектов нормативных правовых актов администрации </w:t>
      </w:r>
      <w:r>
        <w:rPr>
          <w:rFonts w:hint="default" w:ascii="Arial" w:hAnsi="Arial" w:cs="Arial"/>
          <w:b/>
          <w:lang w:val="ru-RU"/>
        </w:rPr>
        <w:t xml:space="preserve">Песоченского </w:t>
      </w:r>
      <w:r>
        <w:rPr>
          <w:rFonts w:hint="default" w:ascii="Arial" w:hAnsi="Arial" w:cs="Arial"/>
          <w:b/>
        </w:rPr>
        <w:t xml:space="preserve"> сельского поселения</w:t>
      </w:r>
    </w:p>
    <w:p>
      <w:pPr>
        <w:widowControl w:val="0"/>
        <w:ind w:firstLine="851"/>
        <w:jc w:val="both"/>
        <w:rPr>
          <w:rFonts w:hint="default" w:ascii="Arial" w:hAnsi="Arial" w:cs="Arial"/>
          <w:b/>
        </w:rPr>
      </w:pPr>
    </w:p>
    <w:p>
      <w:pPr>
        <w:widowControl w:val="0"/>
        <w:ind w:firstLine="851"/>
        <w:jc w:val="both"/>
        <w:rPr>
          <w:rFonts w:hint="default" w:ascii="Arial" w:hAnsi="Arial" w:cs="Arial"/>
          <w:b/>
        </w:rPr>
      </w:pPr>
    </w:p>
    <w:p>
      <w:pPr>
        <w:widowControl w:val="0"/>
        <w:jc w:val="center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  <w:lang w:val="en-US"/>
        </w:rPr>
        <w:t>I</w:t>
      </w:r>
      <w:r>
        <w:rPr>
          <w:rFonts w:hint="default" w:ascii="Arial" w:hAnsi="Arial" w:cs="Arial"/>
          <w:b/>
          <w:sz w:val="20"/>
          <w:szCs w:val="20"/>
        </w:rPr>
        <w:t>. ОБЩИЕ ПОЛОЖЕНИЯ</w:t>
      </w: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Настоящий Порядок определяет правовые и организационные основы антикоррупционной экспертизы муниципальных правовых актов (далее - акт) и проектов муниципальных нормативных правовых актов (далее - проект) в целях выявления в них коррупциогенных факторов и их последующего устранения.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Антикоррупционной экспертизе подлежат акты и проекты актов администрации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Верховского района Орловской области, вносимых Главой администрации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в качестве правотворческой инициативы в </w:t>
      </w:r>
      <w:r>
        <w:rPr>
          <w:rFonts w:hint="default" w:ascii="Arial" w:hAnsi="Arial" w:cs="Arial"/>
          <w:lang w:val="ru-RU"/>
        </w:rPr>
        <w:t>Песоченский</w:t>
      </w:r>
      <w:r>
        <w:rPr>
          <w:rFonts w:hint="default" w:ascii="Arial" w:hAnsi="Arial" w:cs="Arial"/>
        </w:rPr>
        <w:t xml:space="preserve"> сельский Совет народных депутато</w:t>
      </w:r>
      <w:r>
        <w:rPr>
          <w:rFonts w:hint="default" w:ascii="Arial" w:hAnsi="Arial" w:cs="Arial"/>
          <w:lang w:val="ru-RU"/>
        </w:rPr>
        <w:t>в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1.3.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>Для целей настоящего Порядка используются следующие основные понятия: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- 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>коррупциогенные нормы – нормы, содержащие коррупционные факторы;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-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>коррупциогенные факторы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>–положения актов,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jc w:val="center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  <w:lang w:val="en-US"/>
        </w:rPr>
        <w:t>II</w:t>
      </w:r>
      <w:r>
        <w:rPr>
          <w:rFonts w:hint="default" w:ascii="Arial" w:hAnsi="Arial" w:cs="Arial"/>
          <w:b/>
          <w:sz w:val="20"/>
          <w:szCs w:val="20"/>
        </w:rPr>
        <w:t>. ПОРЯДОК ПРОВЕДЕНИЯ АНТИКОРРУПЦИОННОЙ ЭКСПЕРТИЗЫ</w:t>
      </w:r>
    </w:p>
    <w:p>
      <w:pPr>
        <w:widowControl w:val="0"/>
        <w:jc w:val="center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</w:rPr>
        <w:t>АКТОВ И ПРОЕКТОВ ОРГАНОВ МЕСТНОГО САМОУПРАВЛЕНИЯ</w:t>
      </w: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Антикоррупционная экспертиза проектов актов проводится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уполномоченным лицом</w:t>
      </w:r>
      <w:r>
        <w:rPr>
          <w:rFonts w:hint="default" w:ascii="Arial" w:hAnsi="Arial" w:cs="Arial"/>
          <w:sz w:val="24"/>
          <w:szCs w:val="24"/>
        </w:rPr>
        <w:t>, в соответствии с Методикой</w:t>
      </w:r>
      <w:r>
        <w:rPr>
          <w:rFonts w:hint="default" w:ascii="Arial" w:hAnsi="Arial" w:cs="Arial"/>
          <w:sz w:val="24"/>
          <w:szCs w:val="24"/>
          <w:lang w:val="ru-RU"/>
        </w:rPr>
        <w:t xml:space="preserve"> проведения </w:t>
      </w:r>
      <w:r>
        <w:rPr>
          <w:rFonts w:hint="default" w:ascii="Arial" w:hAnsi="Arial" w:cs="Arial"/>
          <w:sz w:val="24"/>
          <w:szCs w:val="24"/>
        </w:rPr>
        <w:t>антикоррупционной экспертиз</w:t>
      </w:r>
      <w:r>
        <w:rPr>
          <w:rFonts w:hint="default" w:ascii="Arial" w:hAnsi="Arial" w:cs="Arial"/>
          <w:sz w:val="24"/>
          <w:szCs w:val="24"/>
          <w:lang w:val="ru-RU"/>
        </w:rPr>
        <w:t xml:space="preserve">ы </w:t>
      </w:r>
      <w:r>
        <w:rPr>
          <w:rStyle w:val="6"/>
          <w:rFonts w:hint="default" w:ascii="Arial" w:hAnsi="Arial" w:cs="Arial"/>
          <w:b w:val="0"/>
          <w:bCs/>
          <w:color w:val="000000"/>
          <w:sz w:val="24"/>
          <w:szCs w:val="24"/>
          <w:lang w:val="ru-RU"/>
        </w:rPr>
        <w:t>нормативных правовых актов и проектов нормативных правовых актов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  <w:lang w:val="ru-RU"/>
        </w:rPr>
        <w:t>утверждённой</w:t>
      </w:r>
      <w:r>
        <w:rPr>
          <w:rFonts w:hint="default" w:ascii="Arial" w:hAnsi="Arial" w:cs="Arial"/>
          <w:sz w:val="24"/>
          <w:szCs w:val="24"/>
        </w:rPr>
        <w:t xml:space="preserve">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ind w:left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2.2.</w:t>
      </w:r>
      <w:r>
        <w:rPr>
          <w:rFonts w:hint="default" w:ascii="Arial" w:hAnsi="Arial" w:cs="Arial"/>
          <w:lang w:val="ru-RU"/>
        </w:rPr>
        <w:t xml:space="preserve">  </w:t>
      </w:r>
      <w:r>
        <w:rPr>
          <w:rFonts w:hint="default" w:ascii="Arial" w:hAnsi="Arial" w:cs="Arial"/>
        </w:rPr>
        <w:t>Срок проведения антикоррупционной экспертизы не может превышать 10 рабочих дней.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distribute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2.3. По результатам антикоррупционной экспертизы, проводимой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>уполномоченным лицом</w:t>
      </w:r>
      <w:r>
        <w:rPr>
          <w:rFonts w:hint="default" w:ascii="Arial" w:hAnsi="Arial" w:cs="Arial"/>
        </w:rPr>
        <w:t xml:space="preserve"> , составляется заключение, в котором указываются: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реквизиты проектов актов (наименование вида документа, дата, регистрационный номер и заголовок);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соответствующие структурные единицы актов и проектов, т. е. разделы, главы, статьи, части, пункты, подпункты, абзацы, в которых выявлены коррупциогенные факторы;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перечень выявленных коррупциогенных факторов с указанием их признаков;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предложения по устранению выявленных коррупциогенных факторов.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В заключении могут быть отражены возможные негативные последствия сохранения в актах и проектах выявленных коррупциогенных факторов.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Данное заключение представляется </w:t>
      </w:r>
      <w:r>
        <w:rPr>
          <w:rFonts w:hint="default" w:ascii="Arial" w:hAnsi="Arial" w:cs="Arial"/>
          <w:lang w:val="ru-RU"/>
        </w:rPr>
        <w:t>ведущему специалисту</w:t>
      </w:r>
      <w:r>
        <w:rPr>
          <w:rFonts w:hint="default" w:ascii="Arial" w:hAnsi="Arial" w:cs="Arial"/>
        </w:rPr>
        <w:t>, подготовившему акты и проекты (далее разработчик проекта акта), при возврате проекта акта.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2.4.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 xml:space="preserve">При наличии заключения по результатам антикоррупционной экспертизы </w:t>
      </w:r>
      <w:r>
        <w:rPr>
          <w:rFonts w:hint="default" w:ascii="Arial" w:hAnsi="Arial" w:cs="Arial"/>
          <w:sz w:val="24"/>
          <w:szCs w:val="24"/>
          <w:lang w:val="ru-RU"/>
        </w:rPr>
        <w:t>уполномоченным лицом</w:t>
      </w:r>
      <w:r>
        <w:rPr>
          <w:rFonts w:hint="default" w:ascii="Arial" w:hAnsi="Arial" w:cs="Arial"/>
        </w:rPr>
        <w:t>, в котором указывается на наличие в проекте акта коррупциогенных факторов, проект акта возвращается исполнителю несогласованным.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2.5.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>Коррупциогенные факторы, выявленные при проведении антикоррупционной экспертизы проекта акта, устраняются разработчиком проекта акта на стадии доработки проекта акта.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2.6.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 xml:space="preserve">В случае несогласия разработчика проекта акта с результатами антикоррупционной экспертизы, свидетельствующими о наличии в проекте акта положений, способствующих созданию условий для проявления коррупции, проект по инициативе разработчика проекта акта рассматривается и дорабатывается на согласительной комиссии Главы администрации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Верховского района Орловской области.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250" w:firstLineChars="125"/>
        <w:jc w:val="center"/>
        <w:textAlignment w:val="auto"/>
        <w:rPr>
          <w:rFonts w:hint="default" w:ascii="Arial" w:hAnsi="Arial" w:cs="Arial"/>
          <w:b/>
          <w:sz w:val="20"/>
          <w:szCs w:val="20"/>
          <w:lang w:val="ru-RU"/>
        </w:rPr>
      </w:pPr>
      <w:r>
        <w:rPr>
          <w:rFonts w:hint="default" w:ascii="Arial" w:hAnsi="Arial" w:cs="Arial"/>
          <w:b/>
          <w:sz w:val="20"/>
          <w:szCs w:val="20"/>
          <w:lang w:val="en-US"/>
        </w:rPr>
        <w:t>III</w:t>
      </w:r>
      <w:r>
        <w:rPr>
          <w:rFonts w:hint="default" w:ascii="Arial" w:hAnsi="Arial" w:cs="Arial"/>
          <w:b/>
          <w:sz w:val="20"/>
          <w:szCs w:val="20"/>
        </w:rPr>
        <w:t>. ПОРЯДОК ПРОВЕДЕНИЯ АНТИКОРРУПЦИОННОЙ ЭКСПЕРТИЗЫ</w:t>
      </w:r>
      <w:r>
        <w:rPr>
          <w:rFonts w:hint="default" w:ascii="Arial" w:hAnsi="Arial" w:cs="Arial"/>
          <w:b/>
          <w:sz w:val="20"/>
          <w:szCs w:val="20"/>
          <w:lang w:val="ru-RU"/>
        </w:rPr>
        <w:t xml:space="preserve"> АКТОВ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3.1. Антикоррупционная экспертиза проводится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>уполномоченным лицом</w:t>
      </w:r>
      <w:r>
        <w:rPr>
          <w:rFonts w:hint="default" w:ascii="Arial" w:hAnsi="Arial" w:cs="Arial"/>
        </w:rPr>
        <w:t xml:space="preserve">  в соответствии с ежегодным планом проведения антикоррупционной экспертизы нормативных правовых актов администрации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Верховского района Орловской области (далее - План).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3.2.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 xml:space="preserve">В целях формирования Плана управления разработчик проекта акта по результатам мониторинга применения актов в соответствующей сфере деятельности ежегодно до 1 декабря текущего года представляет </w:t>
      </w:r>
      <w:r>
        <w:rPr>
          <w:rFonts w:hint="default" w:ascii="Arial" w:hAnsi="Arial" w:cs="Arial"/>
          <w:lang w:val="ru-RU"/>
        </w:rPr>
        <w:t>ведущему специалисту</w:t>
      </w:r>
      <w:r>
        <w:rPr>
          <w:rFonts w:hint="default" w:ascii="Arial" w:hAnsi="Arial" w:cs="Arial"/>
        </w:rPr>
        <w:t xml:space="preserve"> предложения по включению актов в План на следующий год.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3.3. План на следующий год формируется </w:t>
      </w:r>
      <w:r>
        <w:rPr>
          <w:rFonts w:hint="default" w:ascii="Arial" w:hAnsi="Arial" w:cs="Arial"/>
          <w:sz w:val="24"/>
          <w:szCs w:val="24"/>
          <w:lang w:val="ru-RU"/>
        </w:rPr>
        <w:t>уполномоченным лицом</w:t>
      </w:r>
      <w:r>
        <w:rPr>
          <w:rFonts w:hint="default" w:ascii="Arial" w:hAnsi="Arial" w:cs="Arial"/>
        </w:rPr>
        <w:t xml:space="preserve"> и утверждается 31 декабря текущего года постановлением администрации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Верховского района Орловской области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3.4.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 xml:space="preserve">Антикоррупционная экспертиза актов осуществляется без внесения изменений в утвержденный План при наличии соответствующего поручения главы администрации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 сельского поселения Верховского района Орловской области.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3.5.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 xml:space="preserve">По результатам проведения антикоррупционной экспертизы актов </w:t>
      </w:r>
      <w:r>
        <w:rPr>
          <w:rFonts w:hint="default" w:ascii="Arial" w:hAnsi="Arial" w:cs="Arial"/>
          <w:lang w:val="ru-RU"/>
        </w:rPr>
        <w:t>уполномоченное лицо</w:t>
      </w:r>
      <w:r>
        <w:rPr>
          <w:rFonts w:hint="default" w:ascii="Arial" w:hAnsi="Arial" w:cs="Arial"/>
        </w:rPr>
        <w:t xml:space="preserve"> составляет заключение, в котором указываются: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реквизиты актов (наименование вида документа, дата, регистрационный номер и заголовок);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соответствующие структурные единицы актов, т. е. разделы, главы, статьи, части, пункты, подпункты, абзацы, в которых выявлены коррупциогенные факторы;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перечень выявленных коррупциогенных факторов с указанием их признаков;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предложения по устранению выявленных коррупциогенных факторов.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Заключение регистрируется в журнале учета заключений по результатам проведения антикоррупционной экспертизы актов (далее журнал учета), который ведется </w:t>
      </w:r>
      <w:r>
        <w:rPr>
          <w:rFonts w:hint="default" w:ascii="Arial" w:hAnsi="Arial" w:cs="Arial"/>
          <w:lang w:val="ru-RU"/>
        </w:rPr>
        <w:t>ведущим специалистом</w:t>
      </w:r>
      <w:r>
        <w:rPr>
          <w:rFonts w:hint="default" w:ascii="Arial" w:hAnsi="Arial" w:cs="Arial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3.6.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 xml:space="preserve">Антикоррупционная экспертиза акта по поручению главы администрации </w:t>
      </w:r>
      <w:r>
        <w:rPr>
          <w:rFonts w:hint="default" w:ascii="Arial" w:hAnsi="Arial" w:cs="Arial"/>
          <w:lang w:val="ru-RU"/>
        </w:rPr>
        <w:t xml:space="preserve">Песоченского </w:t>
      </w:r>
      <w:r>
        <w:rPr>
          <w:rFonts w:hint="default" w:ascii="Arial" w:hAnsi="Arial" w:cs="Arial"/>
        </w:rPr>
        <w:t xml:space="preserve"> сельского поселения Верховского района Орловской области проводится до 10 рабочих дней со дня поступления соответствующего поручения. Заключение по результатам проведения антикоррупционной экспертизы направляется главе администрации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Верховского района Орловской области.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3.7.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>В случае выявления коррупциогенных факторов заключение по результатам проведения антикоррупционной экспертизы в течение 3 рабочих дней со дня его регистрации в журнале учета направляется разработчику проекта акта, уполномоченному в соответствующей сфере деятельности.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3.8. В течение 20 рабочих дней со дня поступления заключения разработчику проекта, уполномоченному в соответствующей сфере деятельности, осуществляет подготовку проекта нормативного правового акта, устраняющего выявленные коррупциогенные факторы (путем внесения в акт изменений либо путем признания его утратившим силу), и представляет его в установленном порядке на согласование.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3.9. В случае наличия разногласий по устранению выявленных коррупционных факторов </w:t>
      </w:r>
      <w:r>
        <w:rPr>
          <w:rFonts w:hint="default" w:ascii="Arial" w:hAnsi="Arial" w:cs="Arial"/>
          <w:sz w:val="24"/>
          <w:szCs w:val="24"/>
          <w:lang w:val="ru-RU"/>
        </w:rPr>
        <w:t>уполномоченным лицом</w:t>
      </w:r>
      <w:r>
        <w:rPr>
          <w:rFonts w:hint="default" w:ascii="Arial" w:hAnsi="Arial" w:cs="Arial"/>
        </w:rPr>
        <w:t xml:space="preserve">, заключение по результатам проведения антикоррупционной экспертизы акта по инициативе разработчика проекта, уполномоченного в соответствующей сфере деятельности, рассматривается на согласительной комиссии у главы администрации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Верховского района Орловской области, где принимается решение о необходимости и способе устранения коррупциогенного фактора.</w:t>
      </w: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jc w:val="center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  <w:lang w:val="en-US"/>
        </w:rPr>
        <w:t>IV</w:t>
      </w:r>
      <w:r>
        <w:rPr>
          <w:rFonts w:hint="default" w:ascii="Arial" w:hAnsi="Arial" w:cs="Arial"/>
          <w:b/>
          <w:sz w:val="20"/>
          <w:szCs w:val="20"/>
        </w:rPr>
        <w:t>. ПОРЯДОК НАПРАВЛЕНИЯ НОРМАТИВНЫХ ПРАВОВЫХ АКТОВ В ПРОКУРАТУРУ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4.1.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 xml:space="preserve">Принятые администрацией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Верховского района Орловкой области нормативные правовые акты направляются в органы прокуратуры района в течение 7 рабочих дней с даты их принятия для проведения антикоррупционной экспертизы нормативных правовых актов по вопросам, определенным частью 2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актов».</w:t>
      </w:r>
    </w:p>
    <w:p>
      <w:pPr>
        <w:widowControl w:val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</w:t>
      </w:r>
    </w:p>
    <w:p>
      <w:pPr>
        <w:widowControl w:val="0"/>
        <w:jc w:val="center"/>
        <w:rPr>
          <w:rFonts w:hint="default" w:ascii="Arial" w:hAnsi="Arial" w:cs="Arial"/>
          <w:b/>
          <w:bCs/>
          <w:sz w:val="20"/>
          <w:szCs w:val="20"/>
          <w:lang w:val="ru-RU"/>
        </w:rPr>
      </w:pPr>
      <w:r>
        <w:rPr>
          <w:rFonts w:hint="default" w:ascii="Arial" w:hAnsi="Arial" w:cs="Arial"/>
          <w:b/>
          <w:bCs/>
          <w:sz w:val="20"/>
          <w:szCs w:val="20"/>
          <w:lang w:val="en-US"/>
        </w:rPr>
        <w:t>V</w:t>
      </w:r>
      <w:r>
        <w:rPr>
          <w:rFonts w:hint="default" w:ascii="Arial" w:hAnsi="Arial" w:cs="Arial"/>
          <w:b/>
          <w:bCs/>
          <w:sz w:val="20"/>
          <w:szCs w:val="20"/>
        </w:rPr>
        <w:t xml:space="preserve">. </w:t>
      </w:r>
      <w:r>
        <w:rPr>
          <w:rFonts w:hint="default"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</w:rPr>
        <w:t xml:space="preserve">НЕЗАВИСИМАЯ АНТИКОРРУПЦИОННАЯ </w:t>
      </w:r>
      <w:r>
        <w:rPr>
          <w:rFonts w:hint="default"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</w:rPr>
        <w:t xml:space="preserve">ЭКСПЕРТИЗА </w:t>
      </w:r>
      <w:r>
        <w:rPr>
          <w:rFonts w:hint="default"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</w:rPr>
        <w:t>НПА</w:t>
      </w:r>
      <w:r>
        <w:rPr>
          <w:rFonts w:hint="default" w:ascii="Arial" w:hAnsi="Arial" w:cs="Arial"/>
          <w:b/>
          <w:bCs/>
          <w:sz w:val="20"/>
          <w:szCs w:val="20"/>
          <w:lang w:val="ru-RU"/>
        </w:rPr>
        <w:t xml:space="preserve"> </w:t>
      </w:r>
    </w:p>
    <w:p>
      <w:pPr>
        <w:widowControl w:val="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sz w:val="20"/>
          <w:szCs w:val="20"/>
        </w:rPr>
        <w:t xml:space="preserve"> И</w:t>
      </w:r>
      <w:r>
        <w:rPr>
          <w:rFonts w:hint="default"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</w:rPr>
        <w:t xml:space="preserve"> ИХ  ПРОЕКТОВ</w:t>
      </w:r>
    </w:p>
    <w:p>
      <w:pPr>
        <w:widowControl w:val="0"/>
        <w:jc w:val="center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5.1.</w:t>
      </w:r>
      <w:r>
        <w:rPr>
          <w:rFonts w:hint="default" w:ascii="Arial" w:hAnsi="Arial" w:cs="Arial"/>
          <w:lang w:val="ru-RU"/>
        </w:rPr>
        <w:t xml:space="preserve"> Объектами</w:t>
      </w:r>
      <w:r>
        <w:rPr>
          <w:rFonts w:hint="default" w:ascii="Arial" w:hAnsi="Arial" w:cs="Arial"/>
        </w:rPr>
        <w:t xml:space="preserve"> независимой антикоррупционной экспертизы являются официально  опубликованные НПА и проекты нормативных правовых актов администрации муниципального образования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и размещенные на официальном сайте в сети интернет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Верховского района</w:t>
      </w:r>
      <w:r>
        <w:rPr>
          <w:rFonts w:hint="default" w:ascii="Arial" w:hAnsi="Arial" w:cs="Arial"/>
          <w:lang w:val="ru-RU"/>
        </w:rPr>
        <w:t xml:space="preserve">. </w:t>
      </w:r>
      <w:r>
        <w:rPr>
          <w:rFonts w:hint="default" w:ascii="Arial" w:hAnsi="Arial" w:cs="Arial"/>
        </w:rPr>
        <w:t xml:space="preserve">Независимая антикоррупционная экспертиза не проводится в отношении НПА и проектов нормативных правовых актов администрации </w:t>
      </w:r>
      <w:r>
        <w:rPr>
          <w:rFonts w:hint="default" w:ascii="Arial" w:hAnsi="Arial" w:cs="Arial"/>
          <w:lang w:val="ru-RU"/>
        </w:rPr>
        <w:t xml:space="preserve">Песоченского </w:t>
      </w:r>
      <w:r>
        <w:rPr>
          <w:rFonts w:hint="default" w:ascii="Arial" w:hAnsi="Arial" w:cs="Arial"/>
        </w:rPr>
        <w:t>сельского поселения содержащие сведения составляющие государственную, служебную или иную охраняемую федеральным законом тайну.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5.2. Независимая антикоррупционная экспертиза проводиться юридическими лицами и физическими лицами, аккредитованным Министерством юстиции Российской Федерации в качестве независимых экспертов   антикоррупционной экспертизы нормативных правовых актов.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5.3. Для обеспечения проведения независимой антикоррупционной экспертизы проекта нормативного правого акта администрации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</w:t>
      </w:r>
      <w:r>
        <w:rPr>
          <w:rFonts w:hint="default" w:ascii="Arial" w:hAnsi="Arial" w:cs="Arial"/>
          <w:sz w:val="24"/>
          <w:szCs w:val="24"/>
          <w:lang w:val="ru-RU"/>
        </w:rPr>
        <w:t>уполномоченные лица</w:t>
      </w:r>
      <w:r>
        <w:rPr>
          <w:rFonts w:hint="default" w:ascii="Arial" w:hAnsi="Arial" w:cs="Arial"/>
        </w:rPr>
        <w:t xml:space="preserve"> администрации, которы</w:t>
      </w:r>
      <w:r>
        <w:rPr>
          <w:rFonts w:hint="default" w:ascii="Arial" w:hAnsi="Arial" w:cs="Arial"/>
          <w:lang w:val="ru-RU"/>
        </w:rPr>
        <w:t>е</w:t>
      </w:r>
      <w:r>
        <w:rPr>
          <w:rFonts w:hint="default" w:ascii="Arial" w:hAnsi="Arial" w:cs="Arial"/>
        </w:rPr>
        <w:t xml:space="preserve"> явля</w:t>
      </w:r>
      <w:r>
        <w:rPr>
          <w:rFonts w:hint="default" w:ascii="Arial" w:hAnsi="Arial" w:cs="Arial"/>
          <w:lang w:val="ru-RU"/>
        </w:rPr>
        <w:t>ю</w:t>
      </w:r>
      <w:r>
        <w:rPr>
          <w:rFonts w:hint="default" w:ascii="Arial" w:hAnsi="Arial" w:cs="Arial"/>
        </w:rPr>
        <w:t>тся разработчик</w:t>
      </w:r>
      <w:r>
        <w:rPr>
          <w:rFonts w:hint="default" w:ascii="Arial" w:hAnsi="Arial" w:cs="Arial"/>
          <w:lang w:val="ru-RU"/>
        </w:rPr>
        <w:t>а</w:t>
      </w:r>
      <w:r>
        <w:rPr>
          <w:rFonts w:hint="default" w:ascii="Arial" w:hAnsi="Arial" w:cs="Arial"/>
        </w:rPr>
        <w:t>м</w:t>
      </w:r>
      <w:r>
        <w:rPr>
          <w:rFonts w:hint="default" w:ascii="Arial" w:hAnsi="Arial" w:cs="Arial"/>
          <w:lang w:val="ru-RU"/>
        </w:rPr>
        <w:t>и</w:t>
      </w:r>
      <w:r>
        <w:rPr>
          <w:rFonts w:hint="default" w:ascii="Arial" w:hAnsi="Arial" w:cs="Arial"/>
        </w:rPr>
        <w:t xml:space="preserve"> проекта определя</w:t>
      </w:r>
      <w:r>
        <w:rPr>
          <w:rFonts w:hint="default" w:ascii="Arial" w:hAnsi="Arial" w:cs="Arial"/>
          <w:lang w:val="ru-RU"/>
        </w:rPr>
        <w:t>ю</w:t>
      </w:r>
      <w:r>
        <w:rPr>
          <w:rFonts w:hint="default" w:ascii="Arial" w:hAnsi="Arial" w:cs="Arial"/>
        </w:rPr>
        <w:t>т  и прописыва</w:t>
      </w:r>
      <w:r>
        <w:rPr>
          <w:rFonts w:hint="default" w:ascii="Arial" w:hAnsi="Arial" w:cs="Arial"/>
          <w:lang w:val="ru-RU"/>
        </w:rPr>
        <w:t>ю</w:t>
      </w:r>
      <w:r>
        <w:rPr>
          <w:rFonts w:hint="default" w:ascii="Arial" w:hAnsi="Arial" w:cs="Arial"/>
        </w:rPr>
        <w:t>т в проекте необходимость проведения независимой антикоррупционной экспертизы в течении одного рабочего дня. Размеща</w:t>
      </w:r>
      <w:r>
        <w:rPr>
          <w:rFonts w:hint="default" w:ascii="Arial" w:hAnsi="Arial" w:cs="Arial"/>
          <w:lang w:val="ru-RU"/>
        </w:rPr>
        <w:t>ю</w:t>
      </w:r>
      <w:r>
        <w:rPr>
          <w:rFonts w:hint="default" w:ascii="Arial" w:hAnsi="Arial" w:cs="Arial"/>
        </w:rPr>
        <w:t xml:space="preserve">т проект с указанием даты начала и даты окончания приема заключений по результатам независимой  антикоррупционной экспертизы на официальном сайте администрации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поселения, где указан адрес электронной почты для направления экспертных заключений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40" w:firstLineChars="100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5.4. По результатам рассмотрения составленного, независимым экспертом,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коррупционных факторов.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5.5.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 xml:space="preserve">При внесении в текст проекта НПА изменений, влекущих изменения содержания по существу ,а также любых изменений положения проекта 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 администрации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для обеспечения возможности проведения  независим</w:t>
      </w:r>
      <w:r>
        <w:rPr>
          <w:rFonts w:hint="default" w:ascii="Arial" w:hAnsi="Arial" w:cs="Arial"/>
          <w:lang w:val="ru-RU"/>
        </w:rPr>
        <w:t>ой</w:t>
      </w:r>
      <w:r>
        <w:rPr>
          <w:rFonts w:hint="default" w:ascii="Arial" w:hAnsi="Arial" w:cs="Arial"/>
        </w:rPr>
        <w:t xml:space="preserve"> антикоррупционной экспертизы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ind w:firstLine="851"/>
        <w:jc w:val="both"/>
        <w:rPr>
          <w:rFonts w:hint="default" w:ascii="Arial" w:hAnsi="Arial" w:cs="Arial"/>
        </w:rPr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jc w:val="both"/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right"/>
        <w:rPr>
          <w:sz w:val="20"/>
          <w:szCs w:val="20"/>
        </w:rPr>
      </w:pPr>
    </w:p>
    <w:p>
      <w:pPr>
        <w:widowControl w:val="0"/>
        <w:ind w:firstLine="851"/>
        <w:jc w:val="right"/>
        <w:rPr>
          <w:sz w:val="20"/>
          <w:szCs w:val="20"/>
        </w:rPr>
      </w:pPr>
    </w:p>
    <w:p>
      <w:pPr>
        <w:widowControl w:val="0"/>
        <w:ind w:firstLine="851"/>
        <w:jc w:val="right"/>
        <w:rPr>
          <w:sz w:val="20"/>
          <w:szCs w:val="20"/>
        </w:rPr>
      </w:pPr>
    </w:p>
    <w:p>
      <w:pPr>
        <w:widowControl w:val="0"/>
        <w:ind w:firstLine="851"/>
        <w:jc w:val="right"/>
        <w:rPr>
          <w:sz w:val="20"/>
          <w:szCs w:val="20"/>
        </w:rPr>
      </w:pPr>
    </w:p>
    <w:p>
      <w:pPr>
        <w:widowControl w:val="0"/>
        <w:ind w:firstLine="851"/>
        <w:jc w:val="right"/>
        <w:rPr>
          <w:sz w:val="20"/>
          <w:szCs w:val="20"/>
        </w:rPr>
      </w:pPr>
    </w:p>
    <w:p>
      <w:pPr>
        <w:widowControl w:val="0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>
      <w:pPr>
        <w:pStyle w:val="2"/>
        <w:widowControl w:val="0"/>
        <w:ind w:firstLine="85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порядку проведения </w:t>
      </w:r>
    </w:p>
    <w:p>
      <w:pPr>
        <w:pStyle w:val="2"/>
        <w:widowControl w:val="0"/>
        <w:ind w:firstLine="85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антикоррупционной экспертизы </w:t>
      </w:r>
    </w:p>
    <w:p>
      <w:pPr>
        <w:pStyle w:val="2"/>
        <w:widowControl w:val="0"/>
        <w:ind w:firstLine="85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нормативных правовых актов и проектов </w:t>
      </w:r>
    </w:p>
    <w:p>
      <w:pPr>
        <w:pStyle w:val="2"/>
        <w:widowControl w:val="0"/>
        <w:ind w:firstLine="85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нормативных правовых актов </w:t>
      </w:r>
    </w:p>
    <w:p>
      <w:pPr>
        <w:pStyle w:val="2"/>
        <w:widowControl w:val="0"/>
        <w:ind w:firstLine="851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Администрации Песоченского</w:t>
      </w:r>
      <w:r>
        <w:rPr>
          <w:rFonts w:hint="default"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ru-RU"/>
        </w:rPr>
        <w:t>сельского поселения</w:t>
      </w:r>
    </w:p>
    <w:p>
      <w:pPr>
        <w:widowControl w:val="0"/>
        <w:ind w:firstLine="851"/>
        <w:jc w:val="right"/>
        <w:rPr>
          <w:bCs/>
          <w:kern w:val="32"/>
          <w:sz w:val="20"/>
          <w:szCs w:val="20"/>
        </w:rPr>
      </w:pPr>
      <w:r>
        <w:rPr>
          <w:sz w:val="20"/>
          <w:szCs w:val="20"/>
        </w:rPr>
        <w:t>Верховского района Орловской области</w:t>
      </w:r>
      <w:r>
        <w:rPr>
          <w:bCs/>
          <w:kern w:val="32"/>
          <w:sz w:val="20"/>
          <w:szCs w:val="20"/>
        </w:rPr>
        <w:t xml:space="preserve"> </w:t>
      </w:r>
    </w:p>
    <w:p>
      <w:pPr>
        <w:widowControl w:val="0"/>
        <w:ind w:firstLine="851"/>
        <w:jc w:val="both"/>
      </w:pPr>
    </w:p>
    <w:p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Форма заключения</w:t>
      </w:r>
    </w:p>
    <w:p>
      <w:pPr>
        <w:widowControl w:val="0"/>
        <w:ind w:firstLine="851"/>
        <w:jc w:val="both"/>
        <w:rPr>
          <w:sz w:val="24"/>
          <w:szCs w:val="24"/>
        </w:rPr>
      </w:pPr>
    </w:p>
    <w:p>
      <w:pPr>
        <w:widowControl w:val="0"/>
        <w:ind w:firstLine="851"/>
        <w:jc w:val="both"/>
        <w:rPr>
          <w:sz w:val="24"/>
          <w:szCs w:val="24"/>
        </w:rPr>
      </w:pPr>
    </w:p>
    <w:p>
      <w:pPr>
        <w:widowControl w:val="0"/>
        <w:ind w:firstLine="851"/>
        <w:jc w:val="both"/>
        <w:rPr>
          <w:sz w:val="24"/>
          <w:szCs w:val="24"/>
        </w:rPr>
      </w:pP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по результатам антикоррупционной экспертизы</w:t>
      </w: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нормативного правового акта или проекта нормативного правового акта)</w:t>
      </w:r>
    </w:p>
    <w:p>
      <w:pPr>
        <w:widowControl w:val="0"/>
        <w:ind w:firstLine="851"/>
        <w:jc w:val="both"/>
        <w:rPr>
          <w:sz w:val="24"/>
          <w:szCs w:val="24"/>
        </w:rPr>
      </w:pPr>
    </w:p>
    <w:p>
      <w:pPr>
        <w:widowControl w:val="0"/>
        <w:jc w:val="both"/>
        <w:rPr>
          <w:rFonts w:hint="default"/>
          <w:sz w:val="24"/>
          <w:szCs w:val="24"/>
          <w:lang w:val="ru-RU"/>
        </w:rPr>
      </w:pPr>
      <w:r>
        <w:rPr>
          <w:i/>
          <w:sz w:val="24"/>
          <w:szCs w:val="24"/>
        </w:rPr>
        <w:t>Лицом</w:t>
      </w:r>
      <w:r>
        <w:rPr>
          <w:sz w:val="24"/>
          <w:szCs w:val="24"/>
        </w:rPr>
        <w:t>, уполномоченным на проведение правовой и антикоррупционной экспертизы, в соответствии с частью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 и методикой проведения антикоррупционной экспертизы нормативных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правовых актов и проектов нормативных правовых актов, утвержденной постановлением Правительства Российской Федерации от 26 февраля 2010 года № 96</w:t>
      </w:r>
      <w:r>
        <w:rPr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sz w:val="24"/>
          <w:szCs w:val="24"/>
        </w:rPr>
        <w:t>, проведена антикоррупционная экспертиза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/>
          <w:sz w:val="24"/>
          <w:szCs w:val="24"/>
          <w:lang w:val="ru-RU"/>
        </w:rPr>
        <w:t>________________________</w:t>
      </w: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нормативного правового акта или проекта нормативного правового акта)</w:t>
      </w: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(далее_______________________________________________________________________________________________________________________________)</w:t>
      </w: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(сокращение)</w:t>
      </w:r>
    </w:p>
    <w:p>
      <w:pPr>
        <w:widowControl w:val="0"/>
        <w:ind w:firstLine="851"/>
        <w:jc w:val="both"/>
        <w:rPr>
          <w:sz w:val="24"/>
          <w:szCs w:val="24"/>
        </w:rPr>
      </w:pP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Вариант 1:</w:t>
      </w: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В__________________________________________________представленном</w:t>
      </w: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(сокращение)</w:t>
      </w: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коррупциогенные факторы не выявлены.</w:t>
      </w:r>
    </w:p>
    <w:p>
      <w:pPr>
        <w:widowControl w:val="0"/>
        <w:ind w:firstLine="851"/>
        <w:jc w:val="both"/>
        <w:rPr>
          <w:sz w:val="24"/>
          <w:szCs w:val="24"/>
        </w:rPr>
      </w:pP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Вариант 2:</w:t>
      </w: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В__________________________________________________представленном</w:t>
      </w: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(сокращение)</w:t>
      </w: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выявлены коррупциогенные факторы.*</w:t>
      </w:r>
    </w:p>
    <w:p>
      <w:pPr>
        <w:widowControl w:val="0"/>
        <w:ind w:firstLine="851"/>
        <w:jc w:val="both"/>
        <w:rPr>
          <w:sz w:val="24"/>
          <w:szCs w:val="24"/>
        </w:rPr>
      </w:pP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целях устранения выявленных коррупциогенных факторов предлагается</w:t>
      </w: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способ устранения коррупциогенных факторов)</w:t>
      </w:r>
    </w:p>
    <w:p>
      <w:pPr>
        <w:widowControl w:val="0"/>
        <w:ind w:firstLine="851"/>
        <w:jc w:val="both"/>
        <w:rPr>
          <w:sz w:val="24"/>
          <w:szCs w:val="24"/>
        </w:rPr>
      </w:pP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должности) (подпись) (инициалы, фамилия)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* отражаются все положения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постановлением Правительства Российской Федерации от 26 февраля 2010 года № 96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Об антикоррупционной экспертизе нормативных правовых актов и проектов нормативных правовых актов»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</w:p>
    <w:p>
      <w:pPr>
        <w:widowControl w:val="0"/>
        <w:ind w:firstLine="851"/>
        <w:jc w:val="both"/>
      </w:pPr>
    </w:p>
    <w:p>
      <w:pPr>
        <w:widowControl w:val="0"/>
        <w:ind w:firstLine="851"/>
        <w:jc w:val="both"/>
        <w:rPr>
          <w:rFonts w:hint="default"/>
          <w:b/>
          <w:lang w:val="ru-RU"/>
        </w:rPr>
      </w:pPr>
      <w:r>
        <w:rPr>
          <w:b/>
        </w:rPr>
        <w:t xml:space="preserve">Глава  </w:t>
      </w:r>
      <w:r>
        <w:rPr>
          <w:b/>
          <w:lang w:val="ru-RU"/>
        </w:rPr>
        <w:t>Песоченского</w:t>
      </w:r>
      <w:r>
        <w:rPr>
          <w:b/>
        </w:rPr>
        <w:t xml:space="preserve"> сельского поселения                               </w:t>
      </w:r>
      <w:r>
        <w:rPr>
          <w:b/>
          <w:lang w:val="ru-RU"/>
        </w:rPr>
        <w:t>В</w:t>
      </w:r>
      <w:r>
        <w:rPr>
          <w:rFonts w:hint="default"/>
          <w:b/>
          <w:lang w:val="ru-RU"/>
        </w:rPr>
        <w:t>.М.Вепринцев</w:t>
      </w:r>
    </w:p>
    <w:p>
      <w:pPr>
        <w:widowControl w:val="0"/>
        <w:ind w:firstLine="851"/>
        <w:jc w:val="both"/>
        <w:rPr>
          <w:rFonts w:hint="default"/>
          <w:b/>
          <w:lang w:val="ru-RU"/>
        </w:rPr>
      </w:pPr>
    </w:p>
    <w:p>
      <w:pPr>
        <w:widowControl w:val="0"/>
        <w:ind w:firstLine="851"/>
        <w:jc w:val="both"/>
        <w:rPr>
          <w:rFonts w:hint="default"/>
          <w:b/>
          <w:lang w:val="ru-RU"/>
        </w:rPr>
      </w:pPr>
    </w:p>
    <w:p>
      <w:pPr>
        <w:widowControl w:val="0"/>
        <w:ind w:firstLine="851"/>
        <w:jc w:val="both"/>
        <w:rPr>
          <w:rFonts w:hint="default"/>
          <w:b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center"/>
        <w:textAlignment w:val="auto"/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5AF7A9"/>
    <w:multiLevelType w:val="multilevel"/>
    <w:tmpl w:val="9B5AF7A9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D155F156"/>
    <w:multiLevelType w:val="multilevel"/>
    <w:tmpl w:val="D155F156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3151D"/>
    <w:rsid w:val="1883151D"/>
    <w:rsid w:val="46446EE2"/>
    <w:rsid w:val="4EC63EE3"/>
    <w:rsid w:val="566016C3"/>
    <w:rsid w:val="6B7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character" w:customStyle="1" w:styleId="6">
    <w:name w:val="Гипертекстовая ссылка"/>
    <w:qFormat/>
    <w:uiPriority w:val="0"/>
    <w:rPr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2022-01-12T10:51:00Z</dcterms:created>
  <dc:creator>admin_pesochnoe</dc:creator>
  <cp:lastModifiedBy>admin_pesochnoe</cp:lastModifiedBy>
  <cp:lastPrinted>2022-01-12T12:06:29Z</cp:lastPrinted>
  <dcterms:modified xsi:type="dcterms:W3CDTF">2022-01-12T12:08:40Z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C956CD3AD0DA496E9C8A10A123416C9B</vt:lpwstr>
  </property>
</Properties>
</file>