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  <w:lang w:val="ru-RU"/>
        </w:rPr>
        <w:t>б</w:t>
      </w:r>
      <w:r>
        <w:rPr>
          <w:rFonts w:hint="default"/>
          <w:b/>
          <w:sz w:val="28"/>
          <w:szCs w:val="28"/>
          <w:lang w:val="ru-RU"/>
        </w:rPr>
        <w:t xml:space="preserve"> об</w:t>
      </w:r>
      <w:r>
        <w:rPr>
          <w:b/>
          <w:sz w:val="28"/>
          <w:szCs w:val="28"/>
        </w:rPr>
        <w:t>работ</w:t>
      </w: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 xml:space="preserve">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  <w:lang w:val="ru-RU"/>
        </w:rPr>
        <w:t>июль</w:t>
      </w:r>
      <w:r>
        <w:rPr>
          <w:rFonts w:hint="default"/>
          <w:b/>
          <w:sz w:val="28"/>
          <w:szCs w:val="28"/>
          <w:lang w:val="ru-RU"/>
        </w:rPr>
        <w:t xml:space="preserve"> - сентябрь</w:t>
      </w:r>
      <w:r>
        <w:rPr>
          <w:b/>
          <w:sz w:val="28"/>
          <w:szCs w:val="28"/>
        </w:rPr>
        <w:t>) 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</w:t>
      </w:r>
    </w:p>
    <w:p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ru-RU"/>
        </w:rPr>
        <w:t>третий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hint="default"/>
          <w:sz w:val="28"/>
          <w:szCs w:val="28"/>
          <w:lang w:val="ru-RU"/>
        </w:rPr>
        <w:t>12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C2D76"/>
    <w:rsid w:val="7DE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2023-10-10T12:16:00Z</dcterms:created>
  <dc:creator>admin_pesochnoe</dc:creator>
  <cp:lastModifiedBy>admin_pesochnoe</cp:lastModifiedBy>
  <dcterms:modified xsi:type="dcterms:W3CDTF">2023-10-10T12:17:30Z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5FE9146E10ED4FFDA0288E1964333B03</vt:lpwstr>
  </property>
</Properties>
</file>