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F1" w:rsidRPr="004C757E" w:rsidRDefault="00C518F1" w:rsidP="00C518F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757E">
        <w:rPr>
          <w:rFonts w:ascii="Times New Roman" w:hAnsi="Times New Roman" w:cs="Times New Roman"/>
          <w:b/>
          <w:sz w:val="22"/>
          <w:szCs w:val="22"/>
        </w:rPr>
        <w:t>Другие формы осуществления населением местного самоуправления</w:t>
      </w:r>
    </w:p>
    <w:p w:rsidR="00C518F1" w:rsidRPr="004C757E" w:rsidRDefault="00C518F1" w:rsidP="00C518F1">
      <w:pPr>
        <w:ind w:firstLine="709"/>
        <w:jc w:val="both"/>
        <w:rPr>
          <w:sz w:val="22"/>
          <w:szCs w:val="22"/>
        </w:rPr>
      </w:pPr>
    </w:p>
    <w:p w:rsidR="00C518F1" w:rsidRPr="004C757E" w:rsidRDefault="00C518F1" w:rsidP="00C518F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1. </w:t>
      </w:r>
      <w:proofErr w:type="gramStart"/>
      <w:r w:rsidRPr="004C757E">
        <w:rPr>
          <w:sz w:val="22"/>
          <w:szCs w:val="22"/>
        </w:rPr>
        <w:t>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осуществлении, граждане вправе участвовать в осуществлении местного самоуправления в сельском поселении в иных формах, не противоречащих Конституции Российской Федерации, федеральным законам, законам Орловской области.</w:t>
      </w:r>
      <w:proofErr w:type="gramEnd"/>
    </w:p>
    <w:p w:rsidR="00C518F1" w:rsidRPr="004C757E" w:rsidRDefault="00C518F1" w:rsidP="00C518F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Непосредственное осуществление населением местного самоуправления и участие в его осуществлении основываются на принципах законности, добровольности.</w:t>
      </w:r>
    </w:p>
    <w:p w:rsidR="00C518F1" w:rsidRPr="004C757E" w:rsidRDefault="00C518F1" w:rsidP="00C518F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4C751C" w:rsidRDefault="00C518F1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F1"/>
    <w:rsid w:val="0003616E"/>
    <w:rsid w:val="00393A34"/>
    <w:rsid w:val="00425BB1"/>
    <w:rsid w:val="004E7EEA"/>
    <w:rsid w:val="007765D4"/>
    <w:rsid w:val="007C072D"/>
    <w:rsid w:val="00C518F1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8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2020-02-03T08:45:00Z</dcterms:created>
  <dcterms:modified xsi:type="dcterms:W3CDTF">2020-02-03T08:45:00Z</dcterms:modified>
</cp:coreProperties>
</file>