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       РОССИЙСКАЯ ФЕДЕРАЦИЯ</w:t>
      </w:r>
    </w:p>
    <w:p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ОРЛОВСКАЯ ОБЛАСТЬ</w:t>
      </w:r>
    </w:p>
    <w:p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ВЕРХОВСКИЙ РАЙОН</w:t>
      </w:r>
    </w:p>
    <w:p w:rsidR="007531F6" w:rsidRPr="007531F6" w:rsidRDefault="000265A2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КОРСУН</w:t>
      </w:r>
      <w:r w:rsidR="007531F6"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СКИЙ СЕЛЬСКИЙ СОВЕТ НАРОДНЫХ ДЕПУТАТОВ</w:t>
      </w:r>
    </w:p>
    <w:p w:rsidR="007531F6" w:rsidRP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1F6" w:rsidRDefault="007531F6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</w:p>
    <w:p w:rsidR="000265A2" w:rsidRPr="007531F6" w:rsidRDefault="000265A2" w:rsidP="007531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1F6" w:rsidRPr="007531F6" w:rsidRDefault="002D1FBD" w:rsidP="007531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 25 » марта </w:t>
      </w:r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г.            </w:t>
      </w:r>
      <w:r w:rsidR="000332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№ 3</w:t>
      </w:r>
    </w:p>
    <w:p w:rsidR="007531F6" w:rsidRPr="007531F6" w:rsidRDefault="000265A2" w:rsidP="007531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орсунь</w:t>
      </w:r>
      <w:proofErr w:type="spellEnd"/>
    </w:p>
    <w:p w:rsidR="007531F6" w:rsidRPr="007531F6" w:rsidRDefault="007531F6" w:rsidP="007531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«О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публичных слушаниях, общественных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обсуждениях</w:t>
      </w:r>
      <w:r w:rsidRPr="00E641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265A2">
        <w:rPr>
          <w:rFonts w:ascii="Arial" w:eastAsia="Times New Roman" w:hAnsi="Arial" w:cs="Arial"/>
          <w:bCs/>
          <w:sz w:val="24"/>
          <w:szCs w:val="24"/>
          <w:lang w:eastAsia="ru-RU"/>
        </w:rPr>
        <w:t>Корсун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 сельско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Орловской области»</w:t>
      </w:r>
    </w:p>
    <w:p w:rsidR="007531F6" w:rsidRPr="00DB6010" w:rsidRDefault="007531F6" w:rsidP="00DB60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531F6" w:rsidRPr="007531F6" w:rsidRDefault="007531F6" w:rsidP="007531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DB6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 28 </w:t>
      </w:r>
      <w:r w:rsidRPr="007531F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4" w:tgtFrame="_blank" w:history="1"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>Федеральн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ого</w:t>
        </w:r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закон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от 06.10.2003 года № 131-ФЗ «Об общих принципах организации местного самоуправления в Российской Федерации»</w:t>
        </w:r>
      </w:hyperlink>
      <w:r w:rsidRPr="007531F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5" w:tgtFrame="_blank" w:history="1">
        <w:r w:rsidRPr="007531F6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7531F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B11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 сельского поселения </w:t>
      </w:r>
      <w:proofErr w:type="spellStart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области, Корсун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 </w:t>
      </w:r>
      <w:r w:rsidR="00DB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сельский</w:t>
      </w:r>
      <w:r w:rsidR="00DB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 народных депутато</w:t>
      </w:r>
      <w:r w:rsidR="00DB1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spellStart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 РЕШИЛ: </w:t>
      </w:r>
    </w:p>
    <w:p w:rsidR="007531F6" w:rsidRDefault="007531F6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публичных слушаниях, общественных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31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обсуждениях</w:t>
      </w:r>
      <w:r w:rsidRPr="00E6415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265A2">
        <w:rPr>
          <w:rFonts w:ascii="Arial" w:eastAsia="Times New Roman" w:hAnsi="Arial" w:cs="Arial"/>
          <w:bCs/>
          <w:sz w:val="24"/>
          <w:szCs w:val="24"/>
          <w:lang w:eastAsia="ru-RU"/>
        </w:rPr>
        <w:t>Корсун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 сельско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поселени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>Верховского</w:t>
      </w:r>
      <w:proofErr w:type="spellEnd"/>
      <w:r w:rsidRPr="007531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Орловской области»</w:t>
      </w: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(приложение).</w:t>
      </w:r>
    </w:p>
    <w:p w:rsidR="00D73ACC" w:rsidRPr="007531F6" w:rsidRDefault="000265A2" w:rsidP="00D73A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 Отменить решение Корсун</w:t>
      </w:r>
      <w:r w:rsidR="00D73ACC">
        <w:rPr>
          <w:rFonts w:ascii="Arial" w:hAnsi="Arial" w:cs="Arial"/>
          <w:sz w:val="24"/>
          <w:szCs w:val="24"/>
        </w:rPr>
        <w:t xml:space="preserve">ского сельского Совета народных депутатов </w:t>
      </w:r>
      <w:proofErr w:type="spellStart"/>
      <w:r w:rsidR="00D73ACC">
        <w:rPr>
          <w:rFonts w:ascii="Arial" w:hAnsi="Arial" w:cs="Arial"/>
          <w:sz w:val="24"/>
          <w:szCs w:val="24"/>
        </w:rPr>
        <w:t>Верховског</w:t>
      </w:r>
      <w:r>
        <w:rPr>
          <w:rFonts w:ascii="Arial" w:hAnsi="Arial" w:cs="Arial"/>
          <w:sz w:val="24"/>
          <w:szCs w:val="24"/>
        </w:rPr>
        <w:t>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от 23 сен</w:t>
      </w:r>
      <w:r w:rsidR="00D73ACC">
        <w:rPr>
          <w:rFonts w:ascii="Arial" w:hAnsi="Arial" w:cs="Arial"/>
          <w:sz w:val="24"/>
          <w:szCs w:val="24"/>
        </w:rPr>
        <w:t xml:space="preserve">тября 2005 года №20 «Об    утверждении   Положения   о    публичных слушаниях </w:t>
      </w:r>
      <w:r>
        <w:rPr>
          <w:rFonts w:ascii="Arial" w:hAnsi="Arial" w:cs="Arial"/>
          <w:sz w:val="24"/>
          <w:szCs w:val="24"/>
        </w:rPr>
        <w:t>в Корсун</w:t>
      </w:r>
      <w:r w:rsidR="00D73ACC">
        <w:rPr>
          <w:rFonts w:ascii="Arial" w:hAnsi="Arial" w:cs="Arial"/>
          <w:sz w:val="24"/>
          <w:szCs w:val="24"/>
        </w:rPr>
        <w:t>ском сельском поселении».</w:t>
      </w:r>
    </w:p>
    <w:p w:rsidR="007531F6" w:rsidRPr="007531F6" w:rsidRDefault="00D73ACC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Решение подлежит опубликованию на официальном сайте администрации </w:t>
      </w:r>
      <w:proofErr w:type="spellStart"/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района  в информационно-телекоммуникационной сети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«Интернет» на странице Корсун</w:t>
      </w:r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bookmarkStart w:id="0" w:name="_Hlk95210360"/>
      <w:r w:rsidR="007531F6" w:rsidRPr="007531F6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7531F6" w:rsidRPr="007531F6">
        <w:rPr>
          <w:rFonts w:ascii="Arial" w:eastAsia="Times New Roman" w:hAnsi="Arial" w:cs="Arial"/>
          <w:sz w:val="24"/>
          <w:szCs w:val="24"/>
          <w:lang w:eastAsia="ru-RU"/>
        </w:rPr>
        <w:t>www.adminverhov.ru</w:t>
      </w:r>
      <w:proofErr w:type="spellEnd"/>
      <w:r w:rsidR="007531F6" w:rsidRPr="007531F6">
        <w:rPr>
          <w:rFonts w:ascii="Arial" w:eastAsia="Times New Roman" w:hAnsi="Arial" w:cs="Arial"/>
          <w:sz w:val="24"/>
          <w:szCs w:val="24"/>
          <w:lang w:eastAsia="ru-RU"/>
        </w:rPr>
        <w:t>/materials-97)</w:t>
      </w:r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End w:id="0"/>
    </w:p>
    <w:p w:rsidR="007531F6" w:rsidRPr="007531F6" w:rsidRDefault="00D73ACC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bookmarkStart w:id="1" w:name="_GoBack"/>
      <w:bookmarkEnd w:id="1"/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 опубликования (обнародования).</w:t>
      </w:r>
    </w:p>
    <w:p w:rsidR="007531F6" w:rsidRPr="007531F6" w:rsidRDefault="007531F6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531F6" w:rsidRPr="007531F6" w:rsidRDefault="007531F6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531F6" w:rsidRPr="007531F6" w:rsidRDefault="000265A2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Глава  Корсун</w:t>
      </w:r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7531F6" w:rsidRPr="007531F6" w:rsidRDefault="00DB6010" w:rsidP="007531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531F6" w:rsidRP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                      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О.А.Гончарова</w:t>
      </w:r>
    </w:p>
    <w:p w:rsidR="007531F6" w:rsidRDefault="007531F6" w:rsidP="00E641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531F6" w:rsidRDefault="007531F6" w:rsidP="00E641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531F6" w:rsidRDefault="007531F6" w:rsidP="00E641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E6415E" w:rsidRDefault="00E6415E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31F6" w:rsidRDefault="007531F6" w:rsidP="00E6415E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415E" w:rsidRPr="00E6415E" w:rsidRDefault="00E6415E" w:rsidP="002C0C0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E6415E" w:rsidRPr="00E6415E" w:rsidRDefault="00E6415E" w:rsidP="002C0C0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 </w:t>
      </w:r>
      <w:bookmarkStart w:id="2" w:name="_Hlk95984672"/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bookmarkEnd w:id="2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</w:p>
    <w:p w:rsidR="00E6415E" w:rsidRPr="00E6415E" w:rsidRDefault="00E6415E" w:rsidP="002C0C0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народных депутатов</w:t>
      </w:r>
    </w:p>
    <w:p w:rsidR="00E6415E" w:rsidRPr="00E6415E" w:rsidRDefault="00E6415E" w:rsidP="002C0C0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2D1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</w:t>
      </w:r>
      <w:r w:rsidR="002D1F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 </w:t>
      </w:r>
      <w:r w:rsidR="007531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публичных слушаниях, общественных обсуждениях в 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Общие положения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Настоящее Положение разработано в соответствии с Федеральным законом от 6 октября 2003 года № 131-ФЗ «Об общих принципах организации местного самоуправления в Российской Федерации» (далее - Федеральный закон от 6 октября 2003 года № 131-ФЗ), уставом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– Устав).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Положение определяет порядок организации и проведения публичных слушаний как способа участия жителей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 области в обсуждении проектов муниципальных правовых актов по вопросам местного значения.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3.Основные понятия, используемые в настоящем Положении: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- гарантированная законом форма участия населения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 в осуществлении местного самоуправления, посредством которой реализуется конституционное право каждого на возможность ознакомления с документами и материалами, непосредственно затрагивающими его права и свободы;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общественность или участники публичных слушаний – одно либо несколько физических или юридических лиц, а также их ассоциации, организации, группы или иные объединения;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 публичных слушаний –</w:t>
      </w:r>
      <w:r w:rsidR="00DB60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сельский Совет народных депутатов, глава сельского поселения, или инициативная группа совершеннолетних граждан численностью не менее 10 человек, выступившая с инициативой проведения публичных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слушаний, общественных обсуждений - должностное лицо органов местного самоуправления, структурное подразделение органов местного самоуправления, специально сформированный коллегиальный орган – рабочая группа, осуществляющий подготовку и проведение публичных слушаний, общественных обсуждений, составление протокола и заключения по результатам проведении публичных слушаний, общественных обсуждений, публикацию итогового документа.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документ публичных слушаний – заключение по результатам публичных слушаний, содержащее рекомендации (предложения), принятые большинством голосов от числа зарегистрированных участников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4.Целью проведения слушаний является обеспечение участия населения в осуществлении местного самоуправления.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5.При проведении публичных слушаний реализуются следующие задачи: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-своевременное доведение до населения полной и достоверной информации о содержании проектов муниципальных правовых актов органов и должностных лиц местного самоуправления;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-выявление мнения населения по вопросам местного значения;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-выработка рекомендаций по проектам муниципальных правовых актов;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-мотивированное обоснование принятых решений.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6415E" w:rsidRPr="00E6415E" w:rsidRDefault="00E6415E" w:rsidP="00D8465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Порядок организации, проведения, подведения итогов публичных слушаний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1.Порядок выдвижения инициативы.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Публичные слушания проводятся по инициативе населения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области,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 главы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Публичные слушания, проводимые по инициативе населения или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 назначаются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ским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сельским Советом народных депутатов, а по инициативе главы сельского поселения - главой сельского поселения.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Рассмотрение проекта муниципального правового акта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на заседании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AD6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проводится по инициативе </w:t>
      </w:r>
      <w:r w:rsidR="00D84659" w:rsidRP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D84659"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народных депутатов или по инициативе группы жителей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обладающих активным избирательным правом на выборах в органы местного самоуправления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численностью не менее 50 человек.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Для принятия решения о назначении публичных слушаний по инициативе населения инициативная группа обращается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 с ходатайством о назначении публичных слушаний, которое должно содержать: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-Ходатайство о назначении публичных слушаний с указанием вопроса публичных слушаний и обоснование необходимости их проведения, подписанное уполномоченным представителем инициативной группы граждан;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-Список инициативной группы граждан по форме согласно приложению № 1;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муниципального правового акта (в случае его внесения на рассмотрение на публичных слушаниях);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на рассмотрение на публичных слушаниях);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-Протокол собрания, на котором было принято решение о создании инициативной группы граждан;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-Подписной лист в поддержку инициативы (Приложение 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настоящему положению);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-Список представителей инициативной группы, предлагаемых к включению в состав комиссии по организации и проведению публичных слушаний, в количестве не более 5 человек.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Протокол должен быть подписан председательствующим (уполномоченным представителем инициативной группы граждан) и секретарем собрания инициативной группы.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Ходатайство о назначении публичных слушаний должно быть подписано всеми членами указанной группы.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Ходатайство о назначении публичных слушаний рассматривается с участием лиц, уполномоченных действовать от имени инициативной группы на ближайшем заседании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депутатов, но не позднее чем через 30 дней со дня поступления соответствующего обращения. На заседании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вправе выступить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лицо, уполномоченное протоколом собрания инициативной группы. По результатам рассмотрения ходатайства о назначении публичных слушаний 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 народных депутатов принимает решение о назначении публичных слушаний либо об отказе в назначении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Основанием для отказа в назначении публичных слушаний являются: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процедуры внесения инициативы проведения публичных слушаний, установленной настоящим Положением;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предложение о вынесении на публичные слушания вопроса, не относящегося к вопросам местного значения.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Мотивированный отказ в назначении публичных слушаний направляется инициативной группе в письменной форме.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2.Вопросы, выносимые на публичные слушания.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В соответствии с Федеральным законом от 6 октября 2003 года № 131-ФЗ, Уставом </w:t>
      </w:r>
      <w:r w:rsidR="00026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на публичные слушания выносятся: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Устава, а также проект муниципального нормативного правового акта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 Орловской области или областных законов в целях приведения Устава в соответствие с этими нормативными правовыми актами;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-Проект местного бюджета и отчет о его исполнении;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-Прое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стр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атегии социально-экономического развития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-Вопросы о преобразовании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 требуется получение согласия населения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области, выраженного путем голосования либо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сходе граждан;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Проект Правил благоустройства территории.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 публичные слушания могут быть вынесены иные проекты муниципальных правовых актов, для обсуждения которых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ским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сельским Советом народных депутатов по собственной инициативе и (или) инициативе населения, а в соответствующих случаях главой сельского поселения принято решение о проведении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3.Формы проведения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3.1.Публичные слушания могут проводиться в следующих формах: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-Рассмотрение на заседании </w:t>
      </w:r>
      <w:r w:rsidR="00D84659" w:rsidRP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проектов муниципальных правовых актов с участием заранее неограниченного круга лиц - представителей общественности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-Рассмотрение на заседании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депутатов проектов муниципальных правовых актов с участием представителей общественности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заочная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использованием средств массовой информации, почтовой связи, электронных коммуникаций, телефонной связи и т.п.) на всей территории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</w:t>
      </w:r>
      <w:proofErr w:type="spellStart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Верховского</w:t>
      </w:r>
      <w:proofErr w:type="spellEnd"/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Орловской области в установленный срок;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-смешанная (очно-заочная) - выступления представителей органов местного самоуправления, разработчиков проекта муниципального правового акта на собраниях жителей, в печатных и (или) электронных средствах массовой информации в установленный срок.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3.2.При выборе формы проведения, места и времени (срока проведения) публичных слушаний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D84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сельский Совет народных депутатов, глава сельского поселения 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лице назначенного решением (распоряжением) организатора публичных слушаний, обязаны обеспечить всем заинтересованным лицам равные возможности для участия в публичных слушаниях.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3.3.Участники публичных слушаний независимо от формы их проведения вправе представить организатору публичных слушаний свои предложения и замечания, касающиеся проекта муниципального правового акта, для включения их в протокол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4.Назначение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Решением (распоряжением) о проведении публичных слушаний назначается должностное лицо органа местного самоуправления, ответственное за организацию и проведение слушаний, и (или) утверждается состав рабочей группы по организации и проведению слушаний, являющийся организатором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Решением (распоряжением) о проведении публичных слушаний определяются: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01429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инициатор проведения публичных слушаний;</w:t>
      </w:r>
      <w:bookmarkEnd w:id="3"/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01430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время проведения публичных слушаний;</w:t>
      </w:r>
      <w:bookmarkEnd w:id="4"/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_01431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место проведения публичных слушаний;</w:t>
      </w:r>
      <w:bookmarkEnd w:id="5"/>
    </w:p>
    <w:p w:rsidR="00E6415E" w:rsidRPr="00E6415E" w:rsidRDefault="00E6415E" w:rsidP="00917B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_01432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  <w:bookmarkEnd w:id="6"/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иные сведения, в том числе предусмотренные действующим законодательством, устанавливающим порядок проведения публичных слушаний по проектам отдельных муниципальных правовых актов.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 Публичные слушания должны состояться не позднее 7 дней до даты рассмотрения проекта муниципального нормативного правового акта главой сельского поселения или сельским Советом народных депутатов.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Полный текст решения о проведении публичных слушаний и проект соответствующего муниципального правового акта подлежат обнародованию в течение 7 дней со дня его принятия, но не позднее, чем за 7 дней до даты проведения публичных слушаний и подлежит опубликованию на официальном сайте 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spellEnd"/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Корсун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не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10 дней до даты (начала срока)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публичных слушаний должны быть обнародованы в течение 5 дней после проведения публичного слушания.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Официальное опубликование (обнародование) проекта Устава, проекта муниципального нормативного правового акта о внесении изменений и дополнений в Устав, извещение о назначении публичных слушаний по указанному проекту, осуществляется не позднее чем за 30 дней до дня рассмотрения вопроса о принятии Устава, внесении изменений и (или) дополнений в Устав. Одновременно публикуются (обнародуются) Порядок учета предложений граждан по проекту решения совета депутатов о внесении изменений в Устав и Порядок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участия граждан в обсуждении проекта решения совета депутатов о внесении изменений и (или) дополнений в Устав, утвержденные Советом депутатов.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5.Извещение населения о публичных слушаниях.</w:t>
      </w:r>
    </w:p>
    <w:p w:rsidR="00E6415E" w:rsidRPr="00917B9F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proofErr w:type="gramStart"/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Население территории </w:t>
      </w:r>
      <w:r w:rsidR="00A9672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Корсун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ского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сельского поселения извещается организатором публичных слушаний 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 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официальн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ом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сайт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е администрации Верховского района на странице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="00A9672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Корсун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ского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сельского поселения в информационно – телекоммуникационной сети «Интернет»</w:t>
      </w:r>
      <w:r w:rsidR="00917B9F"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7B9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о проводимых публичных слушаниях по проектам муниципальных правовых актов не менее чем за 7 дней до даты их проведения, за исключением случаев, предусмотренных пунктом 4.4. настоящего положения.</w:t>
      </w:r>
      <w:proofErr w:type="gramEnd"/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Информация о дате начала публичных слушаний, проводимых в заочной форме, публикуется на официальном сайте </w:t>
      </w:r>
      <w:r w:rsidR="00917B9F"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spellEnd"/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Корсун</w:t>
      </w:r>
      <w:r w:rsidR="00917B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917B9F"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 – телекоммуникационной сети «Интернет»,</w:t>
      </w:r>
      <w:r w:rsidR="00D213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133D" w:rsidRPr="00D213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не </w:t>
      </w:r>
      <w:proofErr w:type="gramStart"/>
      <w:r w:rsidR="00D2133D" w:rsidRPr="00D213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позднее</w:t>
      </w:r>
      <w:proofErr w:type="gramEnd"/>
      <w:r w:rsidRPr="00D213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за 10 календарных дней до дня начала проведения публичных слушаний. Продолжительность публичных слушаний в заочной форме составляет 3 календарных дня.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Публикуемая информация должна содержать: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проекта муниципального правового акта, выносимого на публичные слушания;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 об инициаторе проведения публичных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даты, времени и места проведения публичных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контактную информацию организатора, ответственного за проведение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Организатор публичных слушаний может использовать и другие способы информирования населения о проводимых публичных слушаниях.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6.Организация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всего комплекса организационных мероприятий, связанных с подготовкой и проведением публичных слушаний, обеспечивает организатор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публичных слушаний: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организует (в необходимых случаях) регистрацию участников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ведет протокол публичных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формирует сводный перечень предложений по проекту муниципального правового акта, вынесенному на публичные слушания;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готовит заключение о результатах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-Должностное лицо органа местного самоуправления, ответственное за организацию и проведение слушаний: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-Председательствует на публичных слушаниях, проводимых в форме собрания, на заседаниях рабочей группы;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-Подписывает протокол публичных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-Подписывает сводный перечень предложений по проекту муниципального правового акта, вынесенному на публичные слушания;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-Подписывает заключение о результатах публичных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-Осуществляет иные полномочия, возложенные на него решением (распоряжением) о проведении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Для организации публичных слушаний в заочной форме назначается рабочая группа по подготовке и проведению таких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Заочная форма публичных слушаний предполагает предоставление желающим принять участие в обсуждении проекта муниципального правового акта, возможности изложить </w:t>
      </w:r>
      <w:r w:rsidRPr="00EA086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на сайте </w:t>
      </w:r>
      <w:r w:rsidR="00DA15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администрации </w:t>
      </w:r>
      <w:proofErr w:type="spellStart"/>
      <w:r w:rsidR="00DA15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Верховс</w:t>
      </w:r>
      <w:r w:rsidR="00A9672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кого</w:t>
      </w:r>
      <w:proofErr w:type="spellEnd"/>
      <w:r w:rsidR="00A9672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района на странице Корсун</w:t>
      </w:r>
      <w:r w:rsidR="00DA152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ского сельского поселения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замечания и предложения по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обсуждаемому проекту нормативного правового акта в период проведения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Поступившие замечания и предложения в электронном виде после окончания проведения публичных слушаний не подлежат рассмотрению.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 опубликования на официальном сайте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spellEnd"/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Корсун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«Интернет», опубликования проекта муниципального правого акта, выносимого на публичные слушания, до дня, предшествующего дню начала публичных слушаний в заочной форме, а также в течение всего периода проведения публичных слушаний в такой форме рабочей группе могут направляться замечания, предложения по проекту муниципального правого акта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письменной форме по адресу администрации 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 Орловская область, </w:t>
      </w:r>
      <w:proofErr w:type="spellStart"/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Верховский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орсунь</w:t>
      </w:r>
      <w:proofErr w:type="spell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д.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посредством официального сайта 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Верховс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spellEnd"/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странице Корсун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 По итогам публичных слушаний, проводимых в заочной форме, составляется протокол о результатах публичных слушаний, который подписывается председателем рабочей группы.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7.Порядок проведения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 Председательствующий на публичных слушаниях открывает слушания и оглашает наименование проекта муниципального правового акта, выносимого на публичные слушания, инициаторов проведения публичных слушаний, предложения по времени выступления участников публичных слушаний, представляет себя и секретаря.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Председательствующий оглашает список докладов и содокладов с указанием докладчиков, количество участников публичных слушаний, подавших заявления для выступлений по рассматриваемым вопросам.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 Участники публичных слушаний вправе представить свои предложения и замечания, касающиеся обсуждаемых вопросов, как заблаговременно, так и в день проведения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 Участниками публичных слушаний с правом выступления для аргументации своих предложений являются лица, подавшие письменные или устные заявки при открытии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заявки на участие в публичных слушаниях с правом выступления участник представляет паспорт или документ, заменяющий паспорт, - для физических лиц либо информацию о наименовании и адресе юридического лица и документ, подтверждающий полномочия представителя юридического лица, - для юридических лиц.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Обработка персональных данных лиц, подавших заявки на участие в публичных слушаниях с правом выступления, осуществляется с учетом требований, установленных Федеральным законом от 27 июля 2006 года № 152-ФЗ «О персональных данных».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публичных слушаний могут задавать вопросы докладчикам и содокладчикам в устной форме с места после предоставления им слова председательствующим.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Участники публичных слушаний в ходе публичных слушаний не могут быть ограничены в праве задать вопрос или выступить в прениях. Публичные слушания не могут быть прекращены раньше, чем выскажутся и получат ответы на вопросы все желающие участники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В случае если обсуждение затянулось, председательствующий может принять решение о переносе дальнейшего обсуждения на другое время. Решение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переносе принимается простым большинством голосов от числа всех собравшихся участников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После окончания прений председательствующий предоставляет слово секретарю для уточнения рекомендаций, внесенных в итоговый документ.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7.8. На публичных слушаниях ведётся протокол, который подписывается председательствующим.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 Протокол публичных слушаний должен содержать: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-перечень рассмотренных вопросов;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-информацию об инициаторах публичных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-количество участников публичных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-продолжительность публичных слушаний;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-краткое изложение всех выступлений участников;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-поступившие в ходе публичных слушаний предложения и замечания;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-принятые решения, включая мотивированное обоснование принятых решений.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Решения, принимаемые на публичных слушаниях, носят рекомендательный характер.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8.Заключение о результатах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По результатам проведения публичных слушаний ответственным за проведение публичных слушаний не позднее 10 дней со дня проведения публичных слушаний готовится в соответствии с протоколом итоговый документ - заключение о результатах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В заключении отражается мнение участников публичных слушаний, выявленное по результатам обсуждения каждого вопроса, выносимого на публичные слушания.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Заключение имеет рекомендательный характер для принятия решений соответствующим органом местного самоуправления.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8.4. В течение 10 дней с момента оформления итогового документа (заключения) публичных слушаний вопрос о рассмотрении результатов публичных 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слушаний 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 на рассмотрение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="00EA08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Совета народных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которому проводились публичные слушания или направляется главе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 для рассмотрения и принятия соответствующего решения.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Заключение подлежит официальном обнародованию в течение 5 дней после окончания публичных слушаний.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9.Иные проекты решений (постановлений) органов местного самоуправления, темы (вопросы), проведение публичных слушаний по которым обязательно и порядок рассмотрения и принятия решений, по которым регламентирован отдельными законодательными актами, выносятся на публичные слушания с учетом данных законодательных актов.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Default="00E6415E" w:rsidP="00E94C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4C70" w:rsidRPr="00E6415E" w:rsidRDefault="00E94C70" w:rsidP="00E94C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415E" w:rsidRPr="00E6415E" w:rsidRDefault="00E6415E" w:rsidP="0010183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="00101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П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публичных слушаниях,</w:t>
      </w:r>
    </w:p>
    <w:p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обсуждениях</w:t>
      </w:r>
    </w:p>
    <w:p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инициативной группы по проведению публичных слушаний*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 нижеподписавшиеся, предлагаем провести публичные слушания по вопросу: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 (формулировка вопроса, выносимого на публичные слушания)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_____________________________________________________________________________________* Подписывая данный 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 Орловской области, нормативными правовыми актами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Корсун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в сфере действий с персональными данными на срок – бессрочно,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</w:t>
      </w:r>
      <w:proofErr w:type="gramStart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__________/____________/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расшифровка)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1"/>
        <w:gridCol w:w="1007"/>
        <w:gridCol w:w="1935"/>
        <w:gridCol w:w="1577"/>
        <w:gridCol w:w="1753"/>
        <w:gridCol w:w="1215"/>
        <w:gridCol w:w="1283"/>
      </w:tblGrid>
      <w:tr w:rsidR="00E6415E" w:rsidRPr="00E6415E" w:rsidTr="00E6415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жительства, указанный в паспорте или документе, заме</w:t>
            </w: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няющем паспорт гражданина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Серия и номер (номер), дата выдачи паспорта или документа, заменяющего паспорт гражданина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внесения подписи</w:t>
            </w:r>
          </w:p>
        </w:tc>
      </w:tr>
    </w:tbl>
    <w:p w:rsidR="00E6415E" w:rsidRPr="00E6415E" w:rsidRDefault="00E6415E" w:rsidP="00E641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85" w:type="dxa"/>
        <w:tblCellMar>
          <w:left w:w="0" w:type="dxa"/>
          <w:right w:w="0" w:type="dxa"/>
        </w:tblCellMar>
        <w:tblLook w:val="04A0"/>
      </w:tblPr>
      <w:tblGrid>
        <w:gridCol w:w="535"/>
        <w:gridCol w:w="1782"/>
        <w:gridCol w:w="1256"/>
        <w:gridCol w:w="1713"/>
        <w:gridCol w:w="1713"/>
        <w:gridCol w:w="1186"/>
        <w:gridCol w:w="1200"/>
      </w:tblGrid>
      <w:tr w:rsidR="00E6415E" w:rsidRPr="00E6415E" w:rsidTr="00E6415E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:rsidTr="00E6415E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:rsidTr="00E6415E">
        <w:tc>
          <w:tcPr>
            <w:tcW w:w="5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Список удостоверяю. Уполномоченный представитель инициативной группы________________________________________________________________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 его собственноручная подпись и дата ее внесения)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 зарегистрирован в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E6415E" w:rsidRPr="00E6415E" w:rsidRDefault="00E6415E" w:rsidP="00E94C7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органа МСУ (подпись должностного лица, принявшего доку</w:t>
      </w:r>
    </w:p>
    <w:p w:rsidR="00E94C70" w:rsidRDefault="00E94C70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E94C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</w:p>
    <w:p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публичных слушаниях,</w:t>
      </w:r>
    </w:p>
    <w:p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обсуждениях</w:t>
      </w:r>
    </w:p>
    <w:p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r w:rsidR="00A967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Корсун</w:t>
      </w: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 сельском поселении</w:t>
      </w:r>
    </w:p>
    <w:p w:rsidR="00E6415E" w:rsidRPr="00E6415E" w:rsidRDefault="00E6415E" w:rsidP="00E94C7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E6415E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41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415E" w:rsidRPr="00101836" w:rsidRDefault="00E6415E" w:rsidP="00E94C7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Подписной лист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Мы, нижеподписавшиеся, поддерживаем инициативу о проведении публичных слушаний по вопросу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 </w:t>
      </w:r>
    </w:p>
    <w:p w:rsidR="00E6415E" w:rsidRPr="00101836" w:rsidRDefault="00E6415E" w:rsidP="00E94C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 (формулировка вопроса, вопросов)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 </w:t>
      </w:r>
    </w:p>
    <w:p w:rsidR="00E6415E" w:rsidRPr="00101836" w:rsidRDefault="00E6415E" w:rsidP="00E94C7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 xml:space="preserve">_____________________________________________________________________________________* Подписывая данный </w:t>
      </w:r>
      <w:proofErr w:type="gramStart"/>
      <w:r w:rsidRPr="00101836">
        <w:rPr>
          <w:rFonts w:ascii="Arial" w:eastAsia="Times New Roman" w:hAnsi="Arial" w:cs="Arial"/>
          <w:color w:val="000000"/>
          <w:lang w:eastAsia="ru-RU"/>
        </w:rPr>
        <w:t>документ</w:t>
      </w:r>
      <w:proofErr w:type="gramEnd"/>
      <w:r w:rsidRPr="00101836">
        <w:rPr>
          <w:rFonts w:ascii="Arial" w:eastAsia="Times New Roman" w:hAnsi="Arial" w:cs="Arial"/>
          <w:color w:val="000000"/>
          <w:lang w:eastAsia="ru-RU"/>
        </w:rPr>
        <w:t xml:space="preserve"> заявитель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 в соответствии с федеральными законами, законами Орловской области, нормативными правовыми актами </w:t>
      </w:r>
      <w:r w:rsidR="00101836" w:rsidRPr="00101836">
        <w:rPr>
          <w:rFonts w:ascii="Arial" w:eastAsia="Times New Roman" w:hAnsi="Arial" w:cs="Arial"/>
          <w:color w:val="000000"/>
          <w:lang w:eastAsia="ru-RU"/>
        </w:rPr>
        <w:t xml:space="preserve"> Корсун</w:t>
      </w:r>
      <w:r w:rsidRPr="00101836">
        <w:rPr>
          <w:rFonts w:ascii="Arial" w:eastAsia="Times New Roman" w:hAnsi="Arial" w:cs="Arial"/>
          <w:color w:val="000000"/>
          <w:lang w:eastAsia="ru-RU"/>
        </w:rPr>
        <w:t>ского сельского поселения в сфере действий с персональными данными на срок – бессрочно, до момента отзыва согласия на обработку персональных данных в соответствии с установленным порядком такими нормативными правовыми актами. – ознакомле</w:t>
      </w:r>
      <w:proofErr w:type="gramStart"/>
      <w:r w:rsidRPr="00101836">
        <w:rPr>
          <w:rFonts w:ascii="Arial" w:eastAsia="Times New Roman" w:hAnsi="Arial" w:cs="Arial"/>
          <w:color w:val="000000"/>
          <w:lang w:eastAsia="ru-RU"/>
        </w:rPr>
        <w:t>н(</w:t>
      </w:r>
      <w:proofErr w:type="gramEnd"/>
      <w:r w:rsidRPr="00101836">
        <w:rPr>
          <w:rFonts w:ascii="Arial" w:eastAsia="Times New Roman" w:hAnsi="Arial" w:cs="Arial"/>
          <w:color w:val="000000"/>
          <w:lang w:eastAsia="ru-RU"/>
        </w:rPr>
        <w:t>а) __________/____________/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(подпись, расшифровка)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"/>
        <w:gridCol w:w="789"/>
        <w:gridCol w:w="219"/>
        <w:gridCol w:w="2089"/>
        <w:gridCol w:w="291"/>
        <w:gridCol w:w="1304"/>
        <w:gridCol w:w="130"/>
        <w:gridCol w:w="1465"/>
        <w:gridCol w:w="353"/>
        <w:gridCol w:w="1242"/>
        <w:gridCol w:w="55"/>
        <w:gridCol w:w="1448"/>
        <w:gridCol w:w="93"/>
      </w:tblGrid>
      <w:tr w:rsidR="00E6415E" w:rsidRPr="00101836" w:rsidTr="00101836">
        <w:tc>
          <w:tcPr>
            <w:tcW w:w="1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№</w:t>
            </w:r>
            <w:proofErr w:type="gramStart"/>
            <w:r w:rsidRPr="00101836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101836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ФИО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Дата рождения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Адрес места жительства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Серия и номер паспорта</w:t>
            </w: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Подпись</w:t>
            </w:r>
          </w:p>
        </w:tc>
      </w:tr>
      <w:tr w:rsidR="00E6415E" w:rsidRPr="00101836" w:rsidTr="00101836">
        <w:tc>
          <w:tcPr>
            <w:tcW w:w="1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6415E" w:rsidRPr="00101836" w:rsidTr="00101836">
        <w:tc>
          <w:tcPr>
            <w:tcW w:w="1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6415E" w:rsidRPr="00101836" w:rsidTr="00101836">
        <w:trPr>
          <w:gridBefore w:val="1"/>
          <w:gridAfter w:val="1"/>
          <w:wBefore w:w="93" w:type="dxa"/>
          <w:wAfter w:w="93" w:type="dxa"/>
        </w:trPr>
        <w:tc>
          <w:tcPr>
            <w:tcW w:w="7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101836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6415E" w:rsidRPr="00101836" w:rsidTr="00101836">
        <w:trPr>
          <w:gridBefore w:val="1"/>
          <w:gridAfter w:val="1"/>
          <w:wBefore w:w="93" w:type="dxa"/>
          <w:wAfter w:w="93" w:type="dxa"/>
        </w:trPr>
        <w:tc>
          <w:tcPr>
            <w:tcW w:w="7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3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6415E" w:rsidRPr="00101836" w:rsidTr="00101836">
        <w:trPr>
          <w:gridBefore w:val="1"/>
          <w:gridAfter w:val="1"/>
          <w:wBefore w:w="93" w:type="dxa"/>
          <w:wAfter w:w="93" w:type="dxa"/>
        </w:trPr>
        <w:tc>
          <w:tcPr>
            <w:tcW w:w="7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6415E" w:rsidRPr="00101836" w:rsidTr="00101836">
        <w:trPr>
          <w:gridBefore w:val="1"/>
          <w:gridAfter w:val="1"/>
          <w:wBefore w:w="93" w:type="dxa"/>
          <w:wAfter w:w="93" w:type="dxa"/>
        </w:trPr>
        <w:tc>
          <w:tcPr>
            <w:tcW w:w="7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101836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0183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E6415E" w:rsidRPr="00E6415E" w:rsidTr="00101836">
        <w:trPr>
          <w:gridBefore w:val="1"/>
          <w:gridAfter w:val="1"/>
          <w:wBefore w:w="93" w:type="dxa"/>
          <w:wAfter w:w="93" w:type="dxa"/>
        </w:trPr>
        <w:tc>
          <w:tcPr>
            <w:tcW w:w="7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5E" w:rsidRPr="00E6415E" w:rsidTr="00101836">
        <w:trPr>
          <w:gridBefore w:val="1"/>
          <w:gridAfter w:val="1"/>
          <w:wBefore w:w="93" w:type="dxa"/>
          <w:wAfter w:w="93" w:type="dxa"/>
        </w:trPr>
        <w:tc>
          <w:tcPr>
            <w:tcW w:w="78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94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415E" w:rsidRPr="00E6415E" w:rsidRDefault="00E6415E" w:rsidP="00E6415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41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 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Подписной лист удостоверяю:___________________________________________________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 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 (фамилия, имя, отчество, дата рождения, место жительства собиравшего подписи)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 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«__»___________ 20__ г. _________/___________/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(подпись, расшифровка)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 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Уполномоченный представитель инициативной группы: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 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(фамилия, имя, отчество, место жительства уполномоченного инициативной группы)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101836">
        <w:rPr>
          <w:rFonts w:ascii="Arial" w:eastAsia="Times New Roman" w:hAnsi="Arial" w:cs="Arial"/>
          <w:color w:val="000000"/>
          <w:lang w:eastAsia="ru-RU"/>
        </w:rPr>
        <w:t> </w:t>
      </w:r>
    </w:p>
    <w:p w:rsidR="00E6415E" w:rsidRPr="00101836" w:rsidRDefault="00E6415E" w:rsidP="00E641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1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«__»___________ 20__ г.</w:t>
      </w:r>
    </w:p>
    <w:p w:rsidR="00F867AB" w:rsidRPr="00101836" w:rsidRDefault="00F867AB">
      <w:pPr>
        <w:rPr>
          <w:sz w:val="20"/>
          <w:szCs w:val="20"/>
        </w:rPr>
      </w:pPr>
    </w:p>
    <w:sectPr w:rsidR="00F867AB" w:rsidRPr="00101836" w:rsidSect="00CA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AB"/>
    <w:rsid w:val="00000759"/>
    <w:rsid w:val="000265A2"/>
    <w:rsid w:val="00033214"/>
    <w:rsid w:val="00101836"/>
    <w:rsid w:val="002C0C00"/>
    <w:rsid w:val="002D1FBD"/>
    <w:rsid w:val="00751F75"/>
    <w:rsid w:val="007531F6"/>
    <w:rsid w:val="00865059"/>
    <w:rsid w:val="00917B9F"/>
    <w:rsid w:val="009B39AC"/>
    <w:rsid w:val="009D1AB9"/>
    <w:rsid w:val="00A96728"/>
    <w:rsid w:val="00AD665A"/>
    <w:rsid w:val="00CA5073"/>
    <w:rsid w:val="00D2133D"/>
    <w:rsid w:val="00D73ACC"/>
    <w:rsid w:val="00D84659"/>
    <w:rsid w:val="00DA152F"/>
    <w:rsid w:val="00DB1161"/>
    <w:rsid w:val="00DB6010"/>
    <w:rsid w:val="00E546DF"/>
    <w:rsid w:val="00E6415E"/>
    <w:rsid w:val="00E94C70"/>
    <w:rsid w:val="00EA0860"/>
    <w:rsid w:val="00F8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E6FF2BA-6555-4E3B-94C2-D049B18A3F18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3892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2022-03-22T12:44:00Z</cp:lastPrinted>
  <dcterms:created xsi:type="dcterms:W3CDTF">2022-02-16T08:25:00Z</dcterms:created>
  <dcterms:modified xsi:type="dcterms:W3CDTF">2022-03-24T03:05:00Z</dcterms:modified>
</cp:coreProperties>
</file>