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E7" w:rsidRDefault="00E65CE7" w:rsidP="00E65CE7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ОРЛОВСКАЯ ОБЛАСТЬ</w:t>
      </w:r>
      <w:r>
        <w:rPr>
          <w:sz w:val="28"/>
          <w:szCs w:val="28"/>
        </w:rPr>
        <w:br/>
        <w:t>ВЕРХОВСКИЙ РАЙОН</w:t>
      </w:r>
      <w:r>
        <w:rPr>
          <w:sz w:val="28"/>
          <w:szCs w:val="28"/>
        </w:rPr>
        <w:br/>
        <w:t>АДМИНИСТРАЦИЯ КОРСУНСКОГО СЕЛЬСКОГО</w:t>
      </w:r>
      <w:r>
        <w:rPr>
          <w:sz w:val="28"/>
          <w:szCs w:val="28"/>
        </w:rPr>
        <w:br/>
        <w:t>ПОСЕЛЕНИЯ</w:t>
      </w:r>
    </w:p>
    <w:p w:rsidR="00E65CE7" w:rsidRDefault="00E65CE7" w:rsidP="00E65CE7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E65CE7" w:rsidRDefault="00E65CE7" w:rsidP="00E65CE7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E65CE7" w:rsidRDefault="00E65CE7" w:rsidP="00E65CE7">
      <w:r>
        <w:t xml:space="preserve">                                                                       </w:t>
      </w:r>
    </w:p>
    <w:p w:rsidR="00E65CE7" w:rsidRDefault="008A1C39" w:rsidP="00E65CE7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26 марта   2019</w:t>
      </w:r>
      <w:r w:rsidR="00E65CE7">
        <w:rPr>
          <w:sz w:val="28"/>
          <w:szCs w:val="28"/>
          <w:u w:val="single"/>
        </w:rPr>
        <w:t xml:space="preserve"> г</w:t>
      </w:r>
      <w:r w:rsidR="00E65CE7">
        <w:rPr>
          <w:sz w:val="28"/>
          <w:szCs w:val="28"/>
        </w:rPr>
        <w:t>.                                                                           № 2</w:t>
      </w:r>
    </w:p>
    <w:p w:rsidR="00E65CE7" w:rsidRDefault="00E65CE7" w:rsidP="00E65CE7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Корсунь</w:t>
      </w:r>
      <w:proofErr w:type="spellEnd"/>
    </w:p>
    <w:p w:rsidR="00E65CE7" w:rsidRDefault="00E65CE7" w:rsidP="00E62417">
      <w:pPr>
        <w:ind w:right="-710"/>
        <w:jc w:val="both"/>
        <w:rPr>
          <w:sz w:val="24"/>
          <w:szCs w:val="24"/>
        </w:rPr>
      </w:pPr>
    </w:p>
    <w:p w:rsidR="00E65CE7" w:rsidRDefault="00E65CE7" w:rsidP="00E6241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Корсунского сельского поселения Верховского района Орловской области от 16 ноября 2017 года № 12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порядке учета денежных обязательств получателей средств местного бюджета»</w:t>
      </w:r>
    </w:p>
    <w:p w:rsidR="00E65CE7" w:rsidRDefault="00E65CE7" w:rsidP="00E6241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5CE7" w:rsidRDefault="00E65CE7" w:rsidP="00E6241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В целях проведения нормативной правовой базы администрации Корсунского сельского поселения Верховского района Орловской области актуальное состояние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E65CE7" w:rsidRDefault="00E65CE7" w:rsidP="00E6241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1. </w:t>
      </w:r>
      <w:r>
        <w:rPr>
          <w:sz w:val="28"/>
          <w:szCs w:val="28"/>
        </w:rPr>
        <w:t xml:space="preserve">Внести в приложение к постановлению администрации </w:t>
      </w:r>
      <w:r>
        <w:rPr>
          <w:b/>
          <w:sz w:val="28"/>
          <w:szCs w:val="28"/>
        </w:rPr>
        <w:t>Корсунского</w:t>
      </w:r>
      <w:r>
        <w:rPr>
          <w:sz w:val="28"/>
          <w:szCs w:val="28"/>
        </w:rPr>
        <w:t xml:space="preserve"> сельского поселения Верховского района Орловской области от 16 ноября 2017 года № 12 «О порядке учета денежных обязательств получателей средств местного бюджета» следующие изменения:</w:t>
      </w:r>
    </w:p>
    <w:p w:rsidR="00E65CE7" w:rsidRDefault="00E65CE7" w:rsidP="00E62417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пункт 3 изложить в следующей редакции:</w:t>
      </w:r>
    </w:p>
    <w:p w:rsidR="00E65CE7" w:rsidRDefault="00E65CE7" w:rsidP="00E6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«Сведения о денежном обязательстве  (за исключением Сведений о денежном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– электронная подпись) лица, уполномоченного действовать от имени получателя средств местного бюджета или в случаях, предусмотренных абзацами седьмым и восьмым пункта 8 Порядка, - Управлением</w:t>
      </w:r>
      <w:proofErr w:type="gramStart"/>
      <w:r>
        <w:rPr>
          <w:sz w:val="28"/>
          <w:szCs w:val="28"/>
        </w:rPr>
        <w:t>.»;</w:t>
      </w:r>
      <w:proofErr w:type="gramEnd"/>
    </w:p>
    <w:p w:rsidR="00E65CE7" w:rsidRDefault="00E65CE7" w:rsidP="00E6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пункт 4 изложить в следующей редакции:</w:t>
      </w:r>
    </w:p>
    <w:p w:rsidR="00E65CE7" w:rsidRDefault="00E65CE7" w:rsidP="00E6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дентичность представленной информации обеспечивает получатель средств местного бюджета,»;</w:t>
      </w:r>
    </w:p>
    <w:p w:rsidR="00E65CE7" w:rsidRDefault="00E65CE7" w:rsidP="00E6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в пункте 5:</w:t>
      </w:r>
    </w:p>
    <w:p w:rsidR="00E65CE7" w:rsidRDefault="00E65CE7" w:rsidP="00E6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абзац первый изложить в следующей редакции:</w:t>
      </w:r>
    </w:p>
    <w:p w:rsidR="00E65CE7" w:rsidRDefault="00E65CE7" w:rsidP="00E6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«Сведения о денежном обязательстве, содержащие сведения, составляющие государственную тайну, формируются и подписываются лицом, уполномоченным действовать от имени получателя средств</w:t>
      </w:r>
    </w:p>
    <w:p w:rsidR="00E65CE7" w:rsidRDefault="00E65CE7" w:rsidP="00E62417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5CE7" w:rsidRDefault="00E65CE7" w:rsidP="00E6241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местного</w:t>
      </w:r>
      <w:r>
        <w:rPr>
          <w:rFonts w:eastAsia="Calibri"/>
          <w:sz w:val="28"/>
          <w:szCs w:val="28"/>
          <w:lang w:eastAsia="en-US"/>
        </w:rPr>
        <w:t xml:space="preserve"> бюджета, и направляются в Управление на бумажном носителе по форме согласно приложению 2 к Порядку и при наличии технической возможности </w:t>
      </w:r>
      <w:proofErr w:type="gramStart"/>
      <w:r>
        <w:rPr>
          <w:rFonts w:eastAsia="Calibri"/>
          <w:sz w:val="28"/>
          <w:szCs w:val="28"/>
          <w:lang w:eastAsia="en-US"/>
        </w:rPr>
        <w:t>–н</w:t>
      </w:r>
      <w:proofErr w:type="gramEnd"/>
      <w:r>
        <w:rPr>
          <w:rFonts w:eastAsia="Calibri"/>
          <w:sz w:val="28"/>
          <w:szCs w:val="28"/>
          <w:lang w:eastAsia="en-US"/>
        </w:rPr>
        <w:t>а съемном машинном носителе информации. Получатель средств областного  бюджета обеспечивает  идентичность информации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содержащейся  в Сведениях о денежном обязательстве на бумажном носителе , с информацией  на съемном машинном носителе информации.»;      </w:t>
      </w: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</w:t>
      </w:r>
      <w:proofErr w:type="gramStart"/>
      <w:r>
        <w:rPr>
          <w:rFonts w:eastAsia="Calibri"/>
          <w:sz w:val="28"/>
          <w:szCs w:val="28"/>
          <w:lang w:eastAsia="en-US"/>
        </w:rPr>
        <w:t>абзаце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втором и далее по тексту слова «имеющий право действовать от имени получателя средств областного бюджета» в соответствующих числе и падеже заменить словами  «уполномоченный действовать от имени получателя средств областного бюджета» в соответствующих числе и падеже;</w:t>
      </w: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4)в пункте 8: </w:t>
      </w: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proofErr w:type="gramStart"/>
      <w:r>
        <w:rPr>
          <w:rFonts w:eastAsia="Calibri"/>
          <w:sz w:val="28"/>
          <w:szCs w:val="28"/>
          <w:lang w:eastAsia="en-US"/>
        </w:rPr>
        <w:t>)а</w:t>
      </w:r>
      <w:proofErr w:type="gramEnd"/>
      <w:r>
        <w:rPr>
          <w:rFonts w:eastAsia="Calibri"/>
          <w:sz w:val="28"/>
          <w:szCs w:val="28"/>
          <w:lang w:eastAsia="en-US"/>
        </w:rPr>
        <w:t>бзац четвертый после слов «авансовым платежам» дополнить словами  «в том числе по авансовым платежам, произведенным в размере 100 процентов от суммы государственного контракта(договора),»;</w:t>
      </w: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proofErr w:type="gramStart"/>
      <w:r>
        <w:rPr>
          <w:rFonts w:eastAsia="Calibri"/>
          <w:sz w:val="28"/>
          <w:szCs w:val="28"/>
          <w:lang w:eastAsia="en-US"/>
        </w:rPr>
        <w:t>)а</w:t>
      </w:r>
      <w:proofErr w:type="gramEnd"/>
      <w:r>
        <w:rPr>
          <w:rFonts w:eastAsia="Calibri"/>
          <w:sz w:val="28"/>
          <w:szCs w:val="28"/>
          <w:lang w:eastAsia="en-US"/>
        </w:rPr>
        <w:t>бзац  шестой изложить в следующей редакции:</w:t>
      </w: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«Управлением</w:t>
      </w:r>
      <w:proofErr w:type="gramStart"/>
      <w:r>
        <w:rPr>
          <w:rFonts w:eastAsia="Calibri"/>
          <w:sz w:val="28"/>
          <w:szCs w:val="28"/>
          <w:lang w:eastAsia="en-US"/>
        </w:rPr>
        <w:t>:»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proofErr w:type="gramStart"/>
      <w:r>
        <w:rPr>
          <w:rFonts w:eastAsia="Calibri"/>
          <w:sz w:val="28"/>
          <w:szCs w:val="28"/>
          <w:lang w:eastAsia="en-US"/>
        </w:rPr>
        <w:t>)д</w:t>
      </w:r>
      <w:proofErr w:type="gramEnd"/>
      <w:r>
        <w:rPr>
          <w:rFonts w:eastAsia="Calibri"/>
          <w:sz w:val="28"/>
          <w:szCs w:val="28"/>
          <w:lang w:eastAsia="en-US"/>
        </w:rPr>
        <w:t>ополнить абзацами следующего содержания:</w:t>
      </w: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«в случае исполнения денежного обязательства  одним платежным документом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>сумма которого равна сумме денежного обязательства, подлежащего постановке на учет , на основании информации, содержащейся в представленных получателем средств областного бюджета в Управление платежных документах для оплаты денежных обязательств, не позднее следующего рабочего дня со дня представления указанных платежных документов; в случае если денежное обязательство возникло в рамках осуществления операций по казначейскому обеспечению обязательств</w:t>
      </w:r>
      <w:proofErr w:type="gramStart"/>
      <w:r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дополнить пунктом 8.1 следующего содержания: </w:t>
      </w: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«8.1.В случае если в рамках бюджетного обязательства, возникшего по государственному контракту (договору) на поставку товара, выполнение работ, оказание услуг, ранее поставлено на учет денежное обязательство по авансовому платежу (с признаком авансового платежа «Да»)</w:t>
      </w:r>
      <w:proofErr w:type="gramStart"/>
      <w:r>
        <w:rPr>
          <w:rFonts w:eastAsia="Calibri"/>
          <w:sz w:val="28"/>
          <w:szCs w:val="28"/>
          <w:lang w:eastAsia="en-US"/>
        </w:rPr>
        <w:t>,п</w:t>
      </w:r>
      <w:proofErr w:type="gramEnd"/>
      <w:r>
        <w:rPr>
          <w:rFonts w:eastAsia="Calibri"/>
          <w:sz w:val="28"/>
          <w:szCs w:val="28"/>
          <w:lang w:eastAsia="en-US"/>
        </w:rPr>
        <w:t>оставка товаров, выполнение работ, оказание услуг по которому не подтверждена в соответствии с условиями государственного контракта (договора), постановка на учет денежного обязательства на перечисление последующих платежей по такому бюджетному обязательству не осуществляется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6) абзац четвертый пункта 11признать </w:t>
      </w:r>
      <w:proofErr w:type="gramStart"/>
      <w:r>
        <w:rPr>
          <w:rFonts w:eastAsia="Calibri"/>
          <w:sz w:val="28"/>
          <w:szCs w:val="28"/>
          <w:lang w:eastAsia="en-US"/>
        </w:rPr>
        <w:t>утратившим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силу;</w:t>
      </w: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дополнить пунктом 12.1 следующего содержания:</w:t>
      </w: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«12.1. Неисполненная часть денежного обязательства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принятого на учет в отчетном финансовом году в соответствии с бюджетным обязательством, возникшее на основании  документов-оснований, предусмотренных пунктами 1-4,8,9,11и12 Перечня , подлежит учету в текущем финансовом году на основании Сведений о денежном обязательстве, сформированных Управлением.»;</w:t>
      </w:r>
    </w:p>
    <w:p w:rsidR="00E65CE7" w:rsidRDefault="00E65CE7" w:rsidP="00E62417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  <w:r>
        <w:t xml:space="preserve">  </w:t>
      </w:r>
    </w:p>
    <w:p w:rsidR="00E65CE7" w:rsidRDefault="00E65CE7" w:rsidP="00E62417">
      <w:pPr>
        <w:jc w:val="both"/>
        <w:rPr>
          <w:sz w:val="28"/>
          <w:szCs w:val="28"/>
        </w:rPr>
      </w:pP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5CE7" w:rsidRDefault="00E65CE7" w:rsidP="00E6241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65CE7" w:rsidRDefault="00E65CE7" w:rsidP="00E62417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администрации:                   А.И.Быковский</w:t>
      </w:r>
    </w:p>
    <w:p w:rsidR="00E65CE7" w:rsidRDefault="00E65CE7" w:rsidP="00E65CE7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E65CE7" w:rsidTr="00E65CE7">
        <w:trPr>
          <w:trHeight w:val="1164"/>
        </w:trPr>
        <w:tc>
          <w:tcPr>
            <w:tcW w:w="5387" w:type="dxa"/>
          </w:tcPr>
          <w:p w:rsidR="00E65CE7" w:rsidRDefault="00E65CE7">
            <w:pPr>
              <w:tabs>
                <w:tab w:val="left" w:pos="14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E65CE7" w:rsidRDefault="00E65CE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CE7" w:rsidRDefault="00E65CE7" w:rsidP="00E65CE7">
      <w:pPr>
        <w:rPr>
          <w:sz w:val="28"/>
          <w:szCs w:val="28"/>
        </w:rPr>
      </w:pPr>
    </w:p>
    <w:p w:rsidR="00E65CE7" w:rsidRDefault="00E65CE7" w:rsidP="00E65CE7">
      <w:pPr>
        <w:rPr>
          <w:sz w:val="28"/>
          <w:szCs w:val="28"/>
        </w:rPr>
      </w:pPr>
    </w:p>
    <w:p w:rsidR="00E65CE7" w:rsidRDefault="00E65CE7" w:rsidP="00E65CE7"/>
    <w:p w:rsidR="00405862" w:rsidRDefault="00405862"/>
    <w:sectPr w:rsidR="00405862" w:rsidSect="0040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CE7"/>
    <w:rsid w:val="00196FC5"/>
    <w:rsid w:val="00405862"/>
    <w:rsid w:val="00792912"/>
    <w:rsid w:val="008A1C39"/>
    <w:rsid w:val="00B213BA"/>
    <w:rsid w:val="00C6463B"/>
    <w:rsid w:val="00E62417"/>
    <w:rsid w:val="00E65CE7"/>
    <w:rsid w:val="00F32297"/>
    <w:rsid w:val="00F9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5CE7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65CE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5C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65C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 Spacing"/>
    <w:qFormat/>
    <w:rsid w:val="00E65C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6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ссту-1</cp:lastModifiedBy>
  <cp:revision>10</cp:revision>
  <dcterms:created xsi:type="dcterms:W3CDTF">2020-03-21T10:41:00Z</dcterms:created>
  <dcterms:modified xsi:type="dcterms:W3CDTF">2022-05-25T07:13:00Z</dcterms:modified>
</cp:coreProperties>
</file>