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53A" w:rsidRPr="00B9353A" w:rsidRDefault="00B9353A" w:rsidP="00B9353A">
      <w:pPr>
        <w:spacing w:after="120" w:line="240" w:lineRule="auto"/>
        <w:jc w:val="center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b/>
          <w:bCs/>
          <w:color w:val="3C3C3C"/>
          <w:sz w:val="16"/>
          <w:lang w:eastAsia="ru-RU"/>
        </w:rPr>
        <w:t>Исчерпывающий перечень сведений, которые могут запрашиваться контрольным (надзорным) органом у контролируемого лица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proofErr w:type="gramStart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 соответствии с требованиями гражданского законодательства, Федеральным законом от 31 июля 2020 года № 248-ФЗ «О государственном контроле (надзоре) и муниципальном контроле в Российской Федерации», положениями о видах муниципального контроля, осуществляем</w:t>
      </w: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>ых администрацией Корсун</w:t>
      </w: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ского сельского поселения </w:t>
      </w:r>
      <w:proofErr w:type="spellStart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Верховского</w:t>
      </w:r>
      <w:proofErr w:type="spellEnd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района Орловской области (далее – контрольный орган, администрация), должностные лица контрольного органа вправе запрашивать следующие сведения у контролируемых лиц:</w:t>
      </w:r>
      <w:proofErr w:type="gramEnd"/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1) документы, удостоверяющие личность контролируемого лица (физического лица, индивидуального предпринимателя) и подтверждающие личность и полномочия представителя контролируемого лица;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proofErr w:type="gramStart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2) все документы, касающиеся соблюдения обязательных требований, в том числе в установленном порядке документы, содержащие государственную, служебную, коммерческую или иную охраняемую законом тайну, техническую документацию, электронные базы данных, информационные системы контролируемых лиц, материалы фотосъемки, аудио- и видеозаписи, информационные базы, банки данных, а также носители информации в части, относящейся к предмету и объему контрольного мероприятия, необходимые и (или) имеющие значение для</w:t>
      </w:r>
      <w:proofErr w:type="gramEnd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проведения оценки соблюдения контролируемым лицом обязательных требований документов и (или) их копий, с учетом требований статьи 80 Федерального закона от 31 июля 2020 года № 248-ФЗ «О государственном контроле (надзоре) и муниципальном контроле в Российской Федерации» - для ознакомления;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3) письменные объяснения от контролируемых лиц, в том числе руководителей и других работников контролируемых организаций, по фактам нарушений обязательных требований, выявленных при проведении контрольных (надзорных) мероприятий, а также документы для копирования, фото- и видеосъемки. Получение письменных объяснений заключается в запросе инспектором письменных свидетельств, имеющих значение для проведения оценки соблюдения контролируемым лицом обязательных требований, от контролируемого лица или его представителя, свидетелей, располагающих такими сведениями. Объяснения оформляются путем составления письменного документа в свободной форме. Инспектор вправе собственноручно составить объяснения со слов должностных лиц или работников организации, гражданина, являющихся контролируемыми лицами, их представителей, свидетелей. </w:t>
      </w:r>
      <w:proofErr w:type="gramStart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В этом случае указанные лица знакомятся с объяснениями, при необходимости дополняют текст, делают отметку о том, что инспектор с их слов записал верно, и подписывают документ, указывая дату и место его составления;</w:t>
      </w:r>
      <w:proofErr w:type="gramEnd"/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4) дополнительную информацию и документы, относящиеся к предмету жалобы, у контролируемого лица, подавшего жалобу на решение контрольного органа, действия (бездействие) его должностных лиц. Контролируемое лицо вправе представить указанные информацию и документы в течение 5 рабочих дней с момента направления запроса. Течение срока рассмотрения жалобы приостанавливается с момента направления запроса о представлении дополнительных информации и документов, относящихся к предмету жалобы, до момента получения их уполномоченным органом, но не более чем на 5 рабочих дней с момента направления запроса. Неполучение от контролируемого лица дополнительных информации и документов, относящихся к предмету жалобы, не является основанием для отказа в рассмотрении жалобы;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5) в целях проведения оценки достоверности поступивших сведений о причинении вреда (ущерба) или об угрозе причинения вреда (ущерба) охраняемым законом ценностям должностное лицо контрольного органа при необходимости запрашивает у контролируемого лица пояснения в отношении указанных сведений, однако представление таких пояснений и иных документов не является обязательным;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6) в случае,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proofErr w:type="gramStart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7) в случае, если в ходе документарной проверки выявлены ошибки и (или) противоречия в представленных контролируемым лицом документах либо выявлено несоответствие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информация об ошибках, о противоречиях и несоответствии сведений направляется контролируемому лицу с требованием представить в течение десяти рабочих дней</w:t>
      </w:r>
      <w:proofErr w:type="gramEnd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необходимые пояснения. </w:t>
      </w:r>
      <w:proofErr w:type="gramStart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Контролируемое лицо, представляющее в контрольный орган пояснения относительно выявленных ошибок и (или) противоречий в представленных документах либо относительно несоответствия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вправе дополнительно представить в контрольный орган документы, подтверждающие достоверность ранее представленных документов;</w:t>
      </w:r>
      <w:proofErr w:type="gramEnd"/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8) устную информацию, имеющую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информацией, в ходе опроса. 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9) по результатам исполнения контролируемым лицом решения, принятого в соответствии с пунктом 1 части 2 статьи 90 Федерального закона от 31 июля 2020 года № 248-ФЗ «О государственном контроле (надзоре) и муниципальном контроле в Российской Федерации», которым установлено предоставление документов и сведений в контрольный орган;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proofErr w:type="gramStart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10) копии подтверждающих указанные в заявлении контролируемого лица об изменении присвоенной ранее объекту контроля категории риска основания необходимости изменения присвоенной ранее объекту контроля категории риска (за исключением документов и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самоуправления).</w:t>
      </w:r>
      <w:proofErr w:type="gramEnd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Заявление и приложения к нему должны содержать сведения, позволяющие достоверно идентифицировать заявителя как контролируемое лицо и объект контроля, установить наличие связи заявителя с объектом контроля. Орган муниципального контроля принимает решение об отказе в изменении присвоенной ранее объекту контроля категории риска в течение 5 рабочих дней со дня поступления заявления в случае отсутствия указанных сведений, отсутствия документального подтверждения указанных в заявлении оснований либо недостоверности предоставленных контролируемым лицом сведений.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lastRenderedPageBreak/>
        <w:t>При осуществлении муниципального контроля должностные лица не вправе возлагать на контролируемых лиц обязанность по представлению: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1) сведений, документов, если иное не предусмотрено федеральными законами, а </w:t>
      </w:r>
      <w:proofErr w:type="gramStart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также</w:t>
      </w:r>
      <w:proofErr w:type="gramEnd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если соответствующие сведения, документы содержатся в государственных или муниципальных информационных ресурсах;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2) документов и иных сведений,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proofErr w:type="gramStart"/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3) документов, информации, проб (образцов) продукции (товаров), материалов, веществ, если они не относятся к предмету контрольного мероприятия, а также изымать оригиналы таких документов;</w:t>
      </w:r>
      <w:proofErr w:type="gramEnd"/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4) документов и (или) информации, включая разрешительные документы, ранее представленные контролируемым лицом или имеющиеся в распоряжении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организаций;</w:t>
      </w:r>
    </w:p>
    <w:p w:rsidR="00B9353A" w:rsidRPr="00B9353A" w:rsidRDefault="00B9353A" w:rsidP="00B9353A">
      <w:pPr>
        <w:spacing w:after="120" w:line="240" w:lineRule="auto"/>
        <w:jc w:val="both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 w:rsidRPr="00B9353A">
        <w:rPr>
          <w:rFonts w:ascii="Arial" w:eastAsia="Times New Roman" w:hAnsi="Arial" w:cs="Arial"/>
          <w:color w:val="3C3C3C"/>
          <w:sz w:val="16"/>
          <w:szCs w:val="16"/>
          <w:lang w:eastAsia="ru-RU"/>
        </w:rPr>
        <w:t>5) документов, информации ранее даты начала проведения контрольного мероприятия</w:t>
      </w:r>
    </w:p>
    <w:p w:rsidR="00B9353A" w:rsidRPr="00B9353A" w:rsidRDefault="00B9353A" w:rsidP="00B9353A">
      <w:pPr>
        <w:spacing w:after="0" w:line="240" w:lineRule="auto"/>
        <w:rPr>
          <w:rFonts w:ascii="Arial" w:eastAsia="Times New Roman" w:hAnsi="Arial" w:cs="Arial"/>
          <w:color w:val="3C3C3C"/>
          <w:sz w:val="16"/>
          <w:szCs w:val="16"/>
          <w:lang w:eastAsia="ru-RU"/>
        </w:rPr>
      </w:pPr>
      <w:r>
        <w:rPr>
          <w:rFonts w:ascii="Arial" w:eastAsia="Times New Roman" w:hAnsi="Arial" w:cs="Arial"/>
          <w:color w:val="3C3C3C"/>
          <w:sz w:val="16"/>
          <w:szCs w:val="16"/>
          <w:lang w:eastAsia="ru-RU"/>
        </w:rPr>
        <w:t xml:space="preserve"> </w:t>
      </w:r>
    </w:p>
    <w:p w:rsidR="000A176D" w:rsidRDefault="00B9353A"/>
    <w:sectPr w:rsidR="000A176D" w:rsidSect="0091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353A"/>
    <w:rsid w:val="004A0132"/>
    <w:rsid w:val="007B175C"/>
    <w:rsid w:val="009100CE"/>
    <w:rsid w:val="00B93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0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35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5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5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1227</Words>
  <Characters>6999</Characters>
  <Application>Microsoft Office Word</Application>
  <DocSecurity>0</DocSecurity>
  <Lines>58</Lines>
  <Paragraphs>16</Paragraphs>
  <ScaleCrop>false</ScaleCrop>
  <Company/>
  <LinksUpToDate>false</LinksUpToDate>
  <CharactersWithSpaces>8210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2023-06-01T13:08:00Z</dcterms:created>
  <dcterms:modified xsi:type="dcterms:W3CDTF">2023-06-01T13:09:00Z</dcterms:modified>
</cp:coreProperties>
</file>