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20" w:rsidRDefault="001B6020" w:rsidP="001B6020">
      <w:pPr>
        <w:rPr>
          <w:sz w:val="28"/>
          <w:szCs w:val="28"/>
        </w:rPr>
      </w:pPr>
    </w:p>
    <w:p w:rsidR="001B6020" w:rsidRDefault="001B6020" w:rsidP="001B6020">
      <w:pPr>
        <w:rPr>
          <w:sz w:val="28"/>
          <w:szCs w:val="28"/>
        </w:rPr>
      </w:pPr>
    </w:p>
    <w:p w:rsidR="001B6020" w:rsidRDefault="001B6020" w:rsidP="001B6020">
      <w:pPr>
        <w:rPr>
          <w:sz w:val="28"/>
          <w:szCs w:val="28"/>
        </w:rPr>
      </w:pPr>
    </w:p>
    <w:p w:rsidR="001B6020" w:rsidRDefault="001B6020" w:rsidP="001B6020">
      <w:pPr>
        <w:shd w:val="clear" w:color="auto" w:fill="FFFFFF"/>
        <w:spacing w:before="230" w:line="432" w:lineRule="exact"/>
        <w:ind w:left="3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РОССИЙСКАЯ ФЕДЕРАЦИЯ</w:t>
      </w:r>
    </w:p>
    <w:p w:rsidR="001B6020" w:rsidRDefault="001B6020" w:rsidP="001B6020">
      <w:pPr>
        <w:shd w:val="clear" w:color="auto" w:fill="FFFFFF"/>
        <w:spacing w:before="230" w:line="432" w:lineRule="exact"/>
        <w:ind w:left="3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ОРЛОВСКАЯ ОБЛАСТЬ ВЕРХОВСКИЙ РАЙОН</w:t>
      </w:r>
    </w:p>
    <w:p w:rsidR="001B6020" w:rsidRDefault="001B6020" w:rsidP="001B6020">
      <w:pPr>
        <w:shd w:val="clear" w:color="auto" w:fill="FFFFFF"/>
        <w:spacing w:before="230" w:line="432" w:lineRule="exact"/>
        <w:ind w:left="3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КОНЬШИНСКИЙ СЕЛЬСКИЙ СОВЕТ НАРОДНЫХ ДЕПУТАТОВ</w:t>
      </w:r>
    </w:p>
    <w:p w:rsidR="001B6020" w:rsidRDefault="001B6020" w:rsidP="001B6020">
      <w:pPr>
        <w:shd w:val="clear" w:color="auto" w:fill="FFFFFF"/>
        <w:spacing w:before="230" w:line="432" w:lineRule="exact"/>
        <w:ind w:left="38"/>
        <w:jc w:val="center"/>
        <w:rPr>
          <w:spacing w:val="-1"/>
          <w:sz w:val="28"/>
          <w:szCs w:val="28"/>
        </w:rPr>
      </w:pPr>
    </w:p>
    <w:p w:rsidR="001B6020" w:rsidRDefault="001B6020" w:rsidP="001B6020">
      <w:pPr>
        <w:shd w:val="clear" w:color="auto" w:fill="FFFFFF"/>
        <w:spacing w:before="230" w:line="432" w:lineRule="exact"/>
        <w:rPr>
          <w:b/>
          <w:sz w:val="36"/>
          <w:szCs w:val="36"/>
        </w:rPr>
      </w:pPr>
      <w:r>
        <w:rPr>
          <w:spacing w:val="-1"/>
          <w:sz w:val="28"/>
          <w:szCs w:val="28"/>
        </w:rPr>
        <w:t xml:space="preserve">                                                      РЕШЕНИЕ          </w:t>
      </w:r>
    </w:p>
    <w:p w:rsidR="001B6020" w:rsidRDefault="001B6020" w:rsidP="001B6020">
      <w:pPr>
        <w:shd w:val="clear" w:color="auto" w:fill="FFFFFF"/>
        <w:ind w:left="874"/>
        <w:rPr>
          <w:spacing w:val="-10"/>
          <w:sz w:val="32"/>
          <w:szCs w:val="32"/>
        </w:rPr>
      </w:pPr>
    </w:p>
    <w:p w:rsidR="001B6020" w:rsidRDefault="001B6020" w:rsidP="001B6020">
      <w:pPr>
        <w:shd w:val="clear" w:color="auto" w:fill="FFFFFF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«13»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pacing w:val="-10"/>
            <w:sz w:val="28"/>
            <w:szCs w:val="28"/>
          </w:rPr>
          <w:t>2014 г</w:t>
        </w:r>
      </w:smartTag>
      <w:r>
        <w:rPr>
          <w:spacing w:val="-10"/>
          <w:sz w:val="28"/>
          <w:szCs w:val="28"/>
        </w:rPr>
        <w:t>.                                                                           № 3</w:t>
      </w:r>
    </w:p>
    <w:p w:rsidR="001B6020" w:rsidRDefault="001B6020" w:rsidP="001B6020">
      <w:pPr>
        <w:shd w:val="clear" w:color="auto" w:fill="FFFFFF"/>
      </w:pPr>
      <w:proofErr w:type="spellStart"/>
      <w:r>
        <w:rPr>
          <w:spacing w:val="-10"/>
          <w:sz w:val="28"/>
          <w:szCs w:val="28"/>
        </w:rPr>
        <w:t>с</w:t>
      </w:r>
      <w:proofErr w:type="gramStart"/>
      <w:r>
        <w:rPr>
          <w:spacing w:val="-10"/>
          <w:sz w:val="28"/>
          <w:szCs w:val="28"/>
        </w:rPr>
        <w:t>.К</w:t>
      </w:r>
      <w:proofErr w:type="gramEnd"/>
      <w:r>
        <w:rPr>
          <w:spacing w:val="-10"/>
          <w:sz w:val="28"/>
          <w:szCs w:val="28"/>
        </w:rPr>
        <w:t>оньшино</w:t>
      </w:r>
      <w:proofErr w:type="spellEnd"/>
    </w:p>
    <w:p w:rsidR="001B6020" w:rsidRDefault="001B6020" w:rsidP="001B6020">
      <w:pPr>
        <w:autoSpaceDE w:val="0"/>
        <w:autoSpaceDN w:val="0"/>
        <w:adjustRightInd w:val="0"/>
        <w:ind w:firstLine="540"/>
        <w:jc w:val="both"/>
      </w:pP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</w:pPr>
    </w:p>
    <w:p w:rsidR="001B6020" w:rsidRDefault="001B6020" w:rsidP="001B602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приватизации </w:t>
      </w:r>
    </w:p>
    <w:p w:rsidR="001B6020" w:rsidRDefault="001B6020" w:rsidP="001B602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Администрации </w:t>
      </w:r>
    </w:p>
    <w:p w:rsidR="001B6020" w:rsidRDefault="001B6020" w:rsidP="001B6020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  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</w:pP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6"/>
            <w:szCs w:val="26"/>
          </w:rPr>
          <w:t>2001 г</w:t>
        </w:r>
      </w:smartTag>
      <w:r>
        <w:rPr>
          <w:sz w:val="26"/>
          <w:szCs w:val="26"/>
        </w:rPr>
        <w:t xml:space="preserve">. N 178-ФЗ "О приватизации государственного и муниципального имущества" </w:t>
      </w:r>
      <w:proofErr w:type="spellStart"/>
      <w:r>
        <w:rPr>
          <w:sz w:val="26"/>
          <w:szCs w:val="26"/>
        </w:rPr>
        <w:t>Коньшинский</w:t>
      </w:r>
      <w:proofErr w:type="spellEnd"/>
      <w:r>
        <w:rPr>
          <w:sz w:val="26"/>
          <w:szCs w:val="26"/>
        </w:rPr>
        <w:t xml:space="preserve"> сельский </w:t>
      </w:r>
      <w:r>
        <w:rPr>
          <w:spacing w:val="-1"/>
          <w:sz w:val="26"/>
          <w:szCs w:val="26"/>
        </w:rPr>
        <w:t>Совет народных депутатов РЕШИЛ</w:t>
      </w:r>
      <w:r>
        <w:rPr>
          <w:sz w:val="26"/>
          <w:szCs w:val="26"/>
        </w:rPr>
        <w:t>: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B6020" w:rsidRDefault="001B6020" w:rsidP="001B6020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о приватизации муниципального имущества Администрации </w:t>
      </w:r>
      <w:proofErr w:type="spellStart"/>
      <w:r>
        <w:rPr>
          <w:sz w:val="26"/>
          <w:szCs w:val="26"/>
        </w:rPr>
        <w:t>Коньшинского</w:t>
      </w:r>
      <w:proofErr w:type="spellEnd"/>
      <w:r>
        <w:rPr>
          <w:sz w:val="26"/>
          <w:szCs w:val="26"/>
        </w:rPr>
        <w:t xml:space="preserve"> сельского поселения.  </w:t>
      </w:r>
    </w:p>
    <w:p w:rsidR="001B6020" w:rsidRDefault="001B6020" w:rsidP="001B6020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2.Обнародовать данное решение в установленном  порядке.</w:t>
      </w:r>
    </w:p>
    <w:p w:rsidR="001B6020" w:rsidRDefault="001B6020" w:rsidP="001B60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6020" w:rsidRDefault="001B6020" w:rsidP="001B6020">
      <w:pPr>
        <w:shd w:val="clear" w:color="auto" w:fill="FFFFFF"/>
        <w:tabs>
          <w:tab w:val="left" w:pos="7565"/>
        </w:tabs>
        <w:ind w:left="706"/>
        <w:rPr>
          <w:b/>
          <w:bCs/>
          <w:sz w:val="26"/>
          <w:szCs w:val="26"/>
        </w:rPr>
      </w:pPr>
    </w:p>
    <w:p w:rsidR="001B6020" w:rsidRDefault="001B6020" w:rsidP="001B6020">
      <w:pPr>
        <w:shd w:val="clear" w:color="auto" w:fill="FFFFFF"/>
        <w:tabs>
          <w:tab w:val="left" w:pos="7565"/>
        </w:tabs>
        <w:ind w:left="706"/>
        <w:rPr>
          <w:b/>
          <w:bCs/>
          <w:sz w:val="28"/>
          <w:szCs w:val="28"/>
        </w:rPr>
      </w:pPr>
    </w:p>
    <w:p w:rsidR="001B6020" w:rsidRDefault="001B6020" w:rsidP="001B6020">
      <w:pPr>
        <w:shd w:val="clear" w:color="auto" w:fill="FFFFFF"/>
        <w:tabs>
          <w:tab w:val="left" w:pos="7565"/>
        </w:tabs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Глава поселения                                                       </w:t>
      </w:r>
      <w:proofErr w:type="spellStart"/>
      <w:r>
        <w:rPr>
          <w:bCs/>
          <w:spacing w:val="-3"/>
          <w:sz w:val="28"/>
          <w:szCs w:val="28"/>
        </w:rPr>
        <w:t>В.А.Корогодина</w:t>
      </w:r>
      <w:proofErr w:type="spellEnd"/>
      <w:r>
        <w:rPr>
          <w:bCs/>
          <w:spacing w:val="-3"/>
          <w:sz w:val="28"/>
          <w:szCs w:val="28"/>
        </w:rPr>
        <w:t>.</w:t>
      </w:r>
    </w:p>
    <w:p w:rsidR="001B6020" w:rsidRDefault="001B6020" w:rsidP="001B6020">
      <w:pPr>
        <w:shd w:val="clear" w:color="auto" w:fill="FFFFFF"/>
        <w:tabs>
          <w:tab w:val="left" w:pos="7565"/>
        </w:tabs>
        <w:ind w:left="706"/>
        <w:rPr>
          <w:bCs/>
          <w:spacing w:val="-3"/>
          <w:sz w:val="28"/>
          <w:szCs w:val="28"/>
        </w:rPr>
      </w:pPr>
    </w:p>
    <w:p w:rsidR="001B6020" w:rsidRDefault="001B6020" w:rsidP="001B6020">
      <w:pPr>
        <w:shd w:val="clear" w:color="auto" w:fill="FFFFFF"/>
        <w:tabs>
          <w:tab w:val="left" w:pos="7565"/>
        </w:tabs>
        <w:ind w:left="706"/>
        <w:rPr>
          <w:b/>
          <w:bCs/>
          <w:spacing w:val="-3"/>
        </w:rPr>
      </w:pPr>
    </w:p>
    <w:p w:rsidR="001B6020" w:rsidRDefault="001B6020" w:rsidP="001B6020">
      <w:pPr>
        <w:spacing w:line="216" w:lineRule="auto"/>
        <w:jc w:val="right"/>
        <w:rPr>
          <w:sz w:val="20"/>
          <w:szCs w:val="20"/>
        </w:rPr>
      </w:pPr>
    </w:p>
    <w:p w:rsidR="001B6020" w:rsidRDefault="001B6020" w:rsidP="001B6020">
      <w:pPr>
        <w:rPr>
          <w:spacing w:val="-6"/>
          <w:sz w:val="28"/>
          <w:szCs w:val="28"/>
        </w:rPr>
      </w:pPr>
    </w:p>
    <w:p w:rsidR="001B6020" w:rsidRDefault="001B6020" w:rsidP="001B6020">
      <w:pPr>
        <w:rPr>
          <w:spacing w:val="-6"/>
          <w:sz w:val="28"/>
          <w:szCs w:val="28"/>
        </w:rPr>
      </w:pPr>
    </w:p>
    <w:p w:rsidR="001B6020" w:rsidRDefault="001B6020" w:rsidP="001B6020">
      <w:pPr>
        <w:rPr>
          <w:spacing w:val="-6"/>
          <w:sz w:val="28"/>
          <w:szCs w:val="28"/>
        </w:rPr>
      </w:pPr>
    </w:p>
    <w:p w:rsidR="001B6020" w:rsidRDefault="001B6020" w:rsidP="001B6020">
      <w:pPr>
        <w:rPr>
          <w:spacing w:val="-6"/>
          <w:sz w:val="28"/>
          <w:szCs w:val="28"/>
        </w:rPr>
      </w:pPr>
    </w:p>
    <w:p w:rsidR="001B6020" w:rsidRDefault="001B6020" w:rsidP="001B6020">
      <w:pPr>
        <w:ind w:left="4500"/>
        <w:jc w:val="right"/>
      </w:pPr>
      <w:r>
        <w:br w:type="page"/>
      </w:r>
      <w:r>
        <w:lastRenderedPageBreak/>
        <w:t xml:space="preserve">Приложение к решению </w:t>
      </w:r>
    </w:p>
    <w:p w:rsidR="001B6020" w:rsidRDefault="001B6020" w:rsidP="001B6020">
      <w:pPr>
        <w:ind w:left="4500"/>
        <w:jc w:val="right"/>
      </w:pPr>
      <w:proofErr w:type="spellStart"/>
      <w:r>
        <w:t>Коньшинского</w:t>
      </w:r>
      <w:proofErr w:type="spellEnd"/>
      <w:r>
        <w:t xml:space="preserve"> сельского Совета</w:t>
      </w:r>
    </w:p>
    <w:p w:rsidR="001B6020" w:rsidRDefault="001B6020" w:rsidP="001B6020">
      <w:pPr>
        <w:tabs>
          <w:tab w:val="left" w:pos="6165"/>
          <w:tab w:val="right" w:pos="9355"/>
        </w:tabs>
        <w:ind w:left="4500"/>
      </w:pPr>
      <w:r>
        <w:tab/>
        <w:t>народных депутатов</w:t>
      </w:r>
    </w:p>
    <w:p w:rsidR="001B6020" w:rsidRDefault="001B6020" w:rsidP="001B6020">
      <w:pPr>
        <w:tabs>
          <w:tab w:val="left" w:pos="6180"/>
          <w:tab w:val="right" w:pos="9355"/>
        </w:tabs>
        <w:ind w:left="4500"/>
        <w:rPr>
          <w:spacing w:val="-6"/>
          <w:sz w:val="28"/>
          <w:szCs w:val="28"/>
        </w:rPr>
      </w:pPr>
      <w:r>
        <w:rPr>
          <w:bCs/>
        </w:rPr>
        <w:tab/>
        <w:t xml:space="preserve">от  «13» марта 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</w:rPr>
          <w:t>2014 г</w:t>
        </w:r>
      </w:smartTag>
      <w:r>
        <w:rPr>
          <w:bCs/>
        </w:rPr>
        <w:t>. № 3</w:t>
      </w:r>
    </w:p>
    <w:p w:rsidR="001B6020" w:rsidRDefault="001B6020" w:rsidP="001B6020">
      <w:pPr>
        <w:jc w:val="center"/>
        <w:rPr>
          <w:bCs/>
        </w:rPr>
      </w:pPr>
    </w:p>
    <w:p w:rsidR="001B6020" w:rsidRDefault="001B6020" w:rsidP="001B6020">
      <w:pPr>
        <w:pStyle w:val="1"/>
        <w:rPr>
          <w:bCs/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B6020" w:rsidRDefault="001B6020" w:rsidP="001B6020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о приватизации муниципального имущества Администрации </w:t>
      </w:r>
      <w:proofErr w:type="spellStart"/>
      <w:r>
        <w:rPr>
          <w:sz w:val="26"/>
          <w:szCs w:val="26"/>
        </w:rPr>
        <w:t>Коньшинского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B6020" w:rsidRDefault="001B6020" w:rsidP="001B602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 Общие положения</w:t>
      </w:r>
    </w:p>
    <w:p w:rsidR="001B6020" w:rsidRDefault="001B6020" w:rsidP="001B6020">
      <w:pPr>
        <w:autoSpaceDE w:val="0"/>
        <w:autoSpaceDN w:val="0"/>
        <w:adjustRightInd w:val="0"/>
        <w:ind w:firstLine="709"/>
        <w:jc w:val="both"/>
        <w:outlineLvl w:val="1"/>
      </w:pPr>
      <w:bookmarkStart w:id="0" w:name="sub_111"/>
    </w:p>
    <w:p w:rsidR="001B6020" w:rsidRDefault="001B6020" w:rsidP="001B60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1.1. </w:t>
      </w:r>
      <w:proofErr w:type="gramStart"/>
      <w:r>
        <w:t xml:space="preserve">Настоящее Положение разработано в соответствии с </w:t>
      </w:r>
      <w:r>
        <w:rPr>
          <w:szCs w:val="28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 xml:space="preserve">. N 178-ФЗ "О приватизации государственного и муниципального </w:t>
      </w:r>
      <w:r>
        <w:t xml:space="preserve">имущества", </w:t>
      </w:r>
      <w:r w:rsidRPr="00994130">
        <w:t xml:space="preserve">Федеральным </w:t>
      </w:r>
      <w:hyperlink r:id="rId4" w:history="1">
        <w:r w:rsidRPr="00994130">
          <w:rPr>
            <w:rStyle w:val="a4"/>
          </w:rPr>
          <w:t>законом</w:t>
        </w:r>
      </w:hyperlink>
      <w:r w:rsidRPr="00994130">
        <w:t xml:space="preserve"> от</w:t>
      </w:r>
      <w:r>
        <w:t xml:space="preserve"> 6 октября 2003 года N 131-ФЗ "Об общих принципах организации местного самоуправления в Российской Федерации", Уставом Администрации </w:t>
      </w:r>
      <w:proofErr w:type="spellStart"/>
      <w:r>
        <w:t>Коньшинского</w:t>
      </w:r>
      <w:proofErr w:type="spellEnd"/>
      <w:r>
        <w:t xml:space="preserve"> сельского поселения, другими нормативными правовыми актами Российской Федерации, Орловской области.</w:t>
      </w:r>
      <w:proofErr w:type="gramEnd"/>
    </w:p>
    <w:p w:rsidR="001B6020" w:rsidRDefault="001B6020" w:rsidP="001B6020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 xml:space="preserve">Настоящее Положение определяет полномочия органов местного самоуправления в вопросах приватизации муниципального имущества, находящегося в собственности муниципального образования Администрации </w:t>
      </w:r>
      <w:proofErr w:type="spellStart"/>
      <w:r>
        <w:rPr>
          <w:szCs w:val="28"/>
        </w:rPr>
        <w:t>Коньшинского</w:t>
      </w:r>
      <w:proofErr w:type="spellEnd"/>
      <w:r>
        <w:rPr>
          <w:szCs w:val="28"/>
        </w:rPr>
        <w:t xml:space="preserve"> сельского поселения (далее – муниципальное имущество сельского поселения).</w:t>
      </w:r>
    </w:p>
    <w:bookmarkEnd w:id="0"/>
    <w:p w:rsidR="001B6020" w:rsidRDefault="001B6020" w:rsidP="001B6020">
      <w:pPr>
        <w:ind w:firstLine="709"/>
        <w:jc w:val="both"/>
      </w:pPr>
      <w:r>
        <w:t>1.2. Настоящее положение регулирует:</w:t>
      </w:r>
    </w:p>
    <w:p w:rsidR="001B6020" w:rsidRDefault="001B6020" w:rsidP="001B6020">
      <w:pPr>
        <w:ind w:firstLine="709"/>
        <w:jc w:val="both"/>
      </w:pPr>
      <w:r>
        <w:t xml:space="preserve">- порядок планирования приватизации муниципального имущества </w:t>
      </w:r>
      <w:r>
        <w:rPr>
          <w:szCs w:val="28"/>
        </w:rPr>
        <w:t>сельского поселения</w:t>
      </w:r>
      <w:r>
        <w:t>;</w:t>
      </w:r>
    </w:p>
    <w:p w:rsidR="001B6020" w:rsidRDefault="001B6020" w:rsidP="001B6020">
      <w:pPr>
        <w:ind w:firstLine="709"/>
        <w:jc w:val="both"/>
      </w:pPr>
      <w:r>
        <w:t xml:space="preserve">- порядок принятия решений об условиях приватизации муниципального имущества </w:t>
      </w:r>
      <w:bookmarkStart w:id="1" w:name="sub_2"/>
      <w:r>
        <w:rPr>
          <w:szCs w:val="28"/>
        </w:rPr>
        <w:t>сельского поселения</w:t>
      </w:r>
      <w:r>
        <w:t>;</w:t>
      </w:r>
    </w:p>
    <w:p w:rsidR="001B6020" w:rsidRDefault="001B6020" w:rsidP="001B6020">
      <w:pPr>
        <w:ind w:firstLine="709"/>
        <w:jc w:val="both"/>
      </w:pPr>
      <w:r>
        <w:t xml:space="preserve">- порядок информационного обеспечения приватизации муниципального имущества </w:t>
      </w:r>
      <w:r>
        <w:rPr>
          <w:szCs w:val="28"/>
        </w:rPr>
        <w:t>сельского поселения</w:t>
      </w:r>
      <w:r>
        <w:t>;</w:t>
      </w:r>
    </w:p>
    <w:p w:rsidR="001B6020" w:rsidRDefault="001B6020" w:rsidP="001B6020">
      <w:pPr>
        <w:ind w:firstLine="709"/>
        <w:jc w:val="both"/>
      </w:pPr>
      <w:r>
        <w:t xml:space="preserve">- порядок  оплаты муниципального имущества </w:t>
      </w:r>
      <w:r>
        <w:rPr>
          <w:szCs w:val="28"/>
        </w:rPr>
        <w:t>сельского поселения</w:t>
      </w:r>
      <w:r>
        <w:t>.</w:t>
      </w:r>
    </w:p>
    <w:p w:rsidR="001B6020" w:rsidRDefault="001B6020" w:rsidP="001B60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1.3. 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Коньшинского</w:t>
      </w:r>
      <w:proofErr w:type="spellEnd"/>
      <w:r>
        <w:rPr>
          <w:szCs w:val="28"/>
        </w:rPr>
        <w:t xml:space="preserve"> сельского поселения</w:t>
      </w:r>
      <w:r>
        <w:t>, в собственность физических и (или) юридических лиц.</w:t>
      </w:r>
    </w:p>
    <w:p w:rsidR="001B6020" w:rsidRDefault="001B6020" w:rsidP="001B60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Администрации </w:t>
      </w:r>
      <w:proofErr w:type="spellStart"/>
      <w:r>
        <w:t>Коньшинского</w:t>
      </w:r>
      <w:proofErr w:type="spellEnd"/>
      <w:r>
        <w:t xml:space="preserve"> сельского поселения</w:t>
      </w:r>
      <w:proofErr w:type="gramStart"/>
      <w:r>
        <w:t xml:space="preserve"> .</w:t>
      </w:r>
      <w:proofErr w:type="gramEnd"/>
    </w:p>
    <w:p w:rsidR="001B6020" w:rsidRDefault="001B6020" w:rsidP="001B6020">
      <w:pPr>
        <w:ind w:firstLine="709"/>
        <w:jc w:val="both"/>
      </w:pPr>
      <w:r>
        <w:t xml:space="preserve">1.4. </w:t>
      </w:r>
      <w:proofErr w:type="gramStart"/>
      <w: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 w:rsidRPr="00BF1786">
          <w:rPr>
            <w:rStyle w:val="a4"/>
          </w:rPr>
          <w:t>статьей 25</w:t>
        </w:r>
      </w:hyperlink>
      <w:r w:rsidRPr="00BF1786">
        <w:t xml:space="preserve"> Фе</w:t>
      </w:r>
      <w:r>
        <w:t xml:space="preserve">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178-ФЗ "О приватизации государственного и муниципального</w:t>
      </w:r>
      <w:proofErr w:type="gramEnd"/>
      <w:r>
        <w:t xml:space="preserve"> имущества".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B6020" w:rsidRDefault="001B6020" w:rsidP="001B6020">
      <w:pPr>
        <w:ind w:firstLine="709"/>
        <w:jc w:val="both"/>
      </w:pPr>
      <w:r>
        <w:t xml:space="preserve">1.5. Перечень объектов муниципального имущества района, подлежащего приватизации определяется прогнозным планом (программой) приватизации муниципального имущества сельского поселения, утверждаемым </w:t>
      </w:r>
      <w:proofErr w:type="spellStart"/>
      <w:r>
        <w:t>Коньшинским</w:t>
      </w:r>
      <w:proofErr w:type="spellEnd"/>
      <w:r>
        <w:t xml:space="preserve"> сельским Советом народных депутатов.</w:t>
      </w:r>
    </w:p>
    <w:p w:rsidR="001B6020" w:rsidRDefault="001B6020" w:rsidP="001B6020">
      <w:pPr>
        <w:ind w:firstLine="709"/>
        <w:jc w:val="both"/>
      </w:pPr>
      <w:r>
        <w:lastRenderedPageBreak/>
        <w:t>1.6. При продаже муниципального имущества используются следующие способы приватизации:</w:t>
      </w:r>
    </w:p>
    <w:p w:rsidR="001B6020" w:rsidRDefault="001B6020" w:rsidP="001B6020">
      <w:pPr>
        <w:ind w:firstLine="709"/>
        <w:jc w:val="both"/>
      </w:pPr>
      <w:r>
        <w:t>- преобразование муниципального унитарного предприятия в открытое акционерное общество;</w:t>
      </w:r>
    </w:p>
    <w:p w:rsidR="001B6020" w:rsidRDefault="001B6020" w:rsidP="001B6020">
      <w:pPr>
        <w:ind w:firstLine="709"/>
        <w:jc w:val="both"/>
      </w:pPr>
      <w:r>
        <w:t>- продажа муниципального имущества на аукционе;</w:t>
      </w:r>
    </w:p>
    <w:p w:rsidR="001B6020" w:rsidRDefault="001B6020" w:rsidP="001B6020">
      <w:pPr>
        <w:ind w:firstLine="709"/>
        <w:jc w:val="both"/>
      </w:pPr>
      <w:r>
        <w:t>- продажа муниципального имущества на конкурсе;</w:t>
      </w:r>
    </w:p>
    <w:p w:rsidR="001B6020" w:rsidRDefault="001B6020" w:rsidP="001B6020">
      <w:pPr>
        <w:ind w:firstLine="709"/>
        <w:jc w:val="both"/>
      </w:pPr>
      <w:r>
        <w:t>- продажа акций открытых акционерных обществ через организатора торговли на рынке ценных бумаг;</w:t>
      </w:r>
    </w:p>
    <w:p w:rsidR="001B6020" w:rsidRPr="004529DB" w:rsidRDefault="001B6020" w:rsidP="001B6020">
      <w:pPr>
        <w:ind w:firstLine="709"/>
        <w:jc w:val="both"/>
      </w:pPr>
      <w:r>
        <w:t xml:space="preserve">- продажа муниципального имущества посредством </w:t>
      </w:r>
      <w:hyperlink r:id="rId6" w:anchor="sub_23#sub_23" w:history="1">
        <w:r w:rsidRPr="004529DB">
          <w:rPr>
            <w:rStyle w:val="a4"/>
          </w:rPr>
          <w:t>публичного предложения</w:t>
        </w:r>
      </w:hyperlink>
      <w:r w:rsidRPr="004529DB">
        <w:t>;</w:t>
      </w:r>
    </w:p>
    <w:p w:rsidR="001B6020" w:rsidRPr="004529DB" w:rsidRDefault="001B6020" w:rsidP="001B6020">
      <w:pPr>
        <w:ind w:firstLine="709"/>
        <w:jc w:val="both"/>
      </w:pPr>
      <w:r w:rsidRPr="004529DB">
        <w:t xml:space="preserve">- продажа  муниципального имущества </w:t>
      </w:r>
      <w:hyperlink r:id="rId7" w:anchor="sub_24#sub_24" w:history="1">
        <w:r w:rsidRPr="004529DB">
          <w:rPr>
            <w:rStyle w:val="a4"/>
          </w:rPr>
          <w:t>без объявления цены</w:t>
        </w:r>
      </w:hyperlink>
      <w:r w:rsidRPr="004529DB">
        <w:t>;</w:t>
      </w:r>
    </w:p>
    <w:p w:rsidR="001B6020" w:rsidRDefault="001B6020" w:rsidP="001B6020">
      <w:pPr>
        <w:ind w:firstLine="709"/>
        <w:jc w:val="both"/>
      </w:pPr>
      <w:r>
        <w:t>- внесение муниципального имущества в качестве вклада в уставные капиталы открытых акционерных обществ;</w:t>
      </w:r>
    </w:p>
    <w:p w:rsidR="001B6020" w:rsidRDefault="001B6020" w:rsidP="001B6020">
      <w:pPr>
        <w:ind w:firstLine="709"/>
        <w:jc w:val="both"/>
      </w:pPr>
      <w:r>
        <w:t>- продажа акций открытых акционерных обществ по результатам доверительного управления.</w:t>
      </w:r>
    </w:p>
    <w:p w:rsidR="001B6020" w:rsidRPr="00994130" w:rsidRDefault="001B6020" w:rsidP="001B6020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B6020" w:rsidRDefault="001B6020" w:rsidP="001B602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2. Компетенция органов местного самоуправления Администрации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Коньшинского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сельского поселения в сфере приватизации </w:t>
      </w:r>
    </w:p>
    <w:p w:rsidR="001B6020" w:rsidRDefault="001B6020" w:rsidP="001B602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муниципального имущества сельского поселения</w:t>
      </w:r>
    </w:p>
    <w:p w:rsidR="001B6020" w:rsidRDefault="001B6020" w:rsidP="001B6020">
      <w:pPr>
        <w:rPr>
          <w:b/>
        </w:rPr>
      </w:pPr>
    </w:p>
    <w:p w:rsidR="001B6020" w:rsidRDefault="001B6020" w:rsidP="001B6020">
      <w:pPr>
        <w:ind w:firstLine="709"/>
        <w:jc w:val="both"/>
      </w:pPr>
      <w:r w:rsidRPr="00FB7403">
        <w:rPr>
          <w:rStyle w:val="a3"/>
          <w:b w:val="0"/>
          <w:bCs w:val="0"/>
          <w:iCs/>
        </w:rPr>
        <w:t xml:space="preserve">2.1. К компетенции  </w:t>
      </w:r>
      <w:proofErr w:type="spellStart"/>
      <w:r w:rsidRPr="00FB7403">
        <w:rPr>
          <w:rStyle w:val="a3"/>
          <w:b w:val="0"/>
          <w:bCs w:val="0"/>
          <w:iCs/>
        </w:rPr>
        <w:t>Коньшинского</w:t>
      </w:r>
      <w:proofErr w:type="spellEnd"/>
      <w:r w:rsidRPr="00FB7403">
        <w:rPr>
          <w:rStyle w:val="a3"/>
          <w:b w:val="0"/>
          <w:bCs w:val="0"/>
          <w:iCs/>
        </w:rPr>
        <w:t xml:space="preserve"> сельского</w:t>
      </w:r>
      <w:r>
        <w:t xml:space="preserve"> Совета народных депутатов (далее – Сельский Совет народных депутатов) относятся:</w:t>
      </w:r>
    </w:p>
    <w:bookmarkEnd w:id="1"/>
    <w:p w:rsidR="001B6020" w:rsidRDefault="001B6020" w:rsidP="001B6020">
      <w:pPr>
        <w:ind w:firstLine="709"/>
        <w:jc w:val="both"/>
      </w:pPr>
      <w:r>
        <w:t>- утверждение прогнозного плана (программы) приватизации муниципального имущества сельского поселения на плановый период;</w:t>
      </w:r>
    </w:p>
    <w:p w:rsidR="001B6020" w:rsidRDefault="001B6020" w:rsidP="001B6020">
      <w:pPr>
        <w:ind w:firstLine="709"/>
        <w:jc w:val="both"/>
      </w:pPr>
      <w:r>
        <w:t>- утверждение изменений и дополнений в прогнозный план (программу) приватизации муниципального имущества сельского поселения;</w:t>
      </w:r>
    </w:p>
    <w:p w:rsidR="001B6020" w:rsidRDefault="001B6020" w:rsidP="001B6020">
      <w:pPr>
        <w:ind w:firstLine="709"/>
        <w:jc w:val="both"/>
      </w:pPr>
      <w:r>
        <w:t>- установление порядка приватизации объектов муниципального имущества сельского поселения, в пределах полномочий, установленных законодательством, а также осуществление его правового регулирования;</w:t>
      </w:r>
    </w:p>
    <w:p w:rsidR="001B6020" w:rsidRDefault="001B6020" w:rsidP="001B6020">
      <w:pPr>
        <w:ind w:firstLine="709"/>
        <w:jc w:val="both"/>
      </w:pPr>
      <w:r>
        <w:t>- утверждение отчёта о результатах приватизации муниципального имущества сельского поселения за прошедший год;</w:t>
      </w:r>
    </w:p>
    <w:p w:rsidR="001B6020" w:rsidRDefault="001B6020" w:rsidP="001B6020">
      <w:pPr>
        <w:ind w:firstLine="709"/>
        <w:jc w:val="both"/>
      </w:pPr>
      <w:r>
        <w:t>- осуществление иных полномочий, предусмотренных законодательством.</w:t>
      </w:r>
    </w:p>
    <w:p w:rsidR="001B6020" w:rsidRDefault="001B6020" w:rsidP="001B6020">
      <w:pPr>
        <w:ind w:firstLine="709"/>
        <w:jc w:val="both"/>
      </w:pPr>
      <w:bookmarkStart w:id="2" w:name="sub_20"/>
      <w:r>
        <w:t xml:space="preserve">2.2. К </w:t>
      </w:r>
      <w:r w:rsidRPr="00FB7403">
        <w:rPr>
          <w:rStyle w:val="a3"/>
          <w:b w:val="0"/>
          <w:bCs w:val="0"/>
          <w:iCs/>
        </w:rPr>
        <w:t>компетенции</w:t>
      </w:r>
      <w:r w:rsidRPr="00FB7403">
        <w:t xml:space="preserve"> Администрации</w:t>
      </w:r>
      <w:r>
        <w:t xml:space="preserve"> </w:t>
      </w:r>
      <w:proofErr w:type="spellStart"/>
      <w:r>
        <w:t>Коньшинского</w:t>
      </w:r>
      <w:proofErr w:type="spellEnd"/>
      <w:r>
        <w:t xml:space="preserve"> сельского поселения (далее – администрация сельского поселения) относятся:</w:t>
      </w:r>
    </w:p>
    <w:p w:rsidR="001B6020" w:rsidRDefault="001B6020" w:rsidP="001B6020">
      <w:pPr>
        <w:ind w:firstLine="709"/>
        <w:jc w:val="both"/>
      </w:pPr>
      <w:r>
        <w:t>- принятие решений об условиях приватизации муниципального имущества сельского поселения в соответствии с прогнозным планом (программой) приватизации</w:t>
      </w:r>
      <w:bookmarkEnd w:id="2"/>
      <w:r>
        <w:t xml:space="preserve"> муниципального имущества сельского поселения;</w:t>
      </w:r>
    </w:p>
    <w:p w:rsidR="001B6020" w:rsidRDefault="001B6020" w:rsidP="001B6020">
      <w:pPr>
        <w:ind w:firstLine="709"/>
        <w:jc w:val="both"/>
      </w:pPr>
      <w:r>
        <w:t>- представление ежегодно, не позднее 1 марта, сельскому Совету народных депутатов отчета о результатах приватизации муниципального имущества за прошедший год;</w:t>
      </w:r>
    </w:p>
    <w:p w:rsidR="001B6020" w:rsidRDefault="001B6020" w:rsidP="001B6020">
      <w:pPr>
        <w:ind w:firstLine="709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приватизацией муниципального имущества сельского поселения;</w:t>
      </w:r>
    </w:p>
    <w:p w:rsidR="001B6020" w:rsidRDefault="001B6020" w:rsidP="001B6020">
      <w:pPr>
        <w:ind w:firstLine="709"/>
        <w:jc w:val="both"/>
      </w:pPr>
      <w:r>
        <w:t>- осуществление иных предусмотренных законодательством полномочий.</w:t>
      </w:r>
    </w:p>
    <w:p w:rsidR="001B6020" w:rsidRPr="00FB7403" w:rsidRDefault="001B6020" w:rsidP="001B6020">
      <w:pPr>
        <w:ind w:firstLine="709"/>
        <w:jc w:val="both"/>
      </w:pPr>
      <w:bookmarkStart w:id="3" w:name="sub_30"/>
      <w:r>
        <w:t>2.3</w:t>
      </w:r>
      <w:r w:rsidRPr="00FB7403">
        <w:t xml:space="preserve">. К </w:t>
      </w:r>
      <w:r w:rsidRPr="00FB7403">
        <w:rPr>
          <w:rStyle w:val="a3"/>
          <w:b w:val="0"/>
          <w:bCs w:val="0"/>
          <w:iCs/>
        </w:rPr>
        <w:t xml:space="preserve">компетенции ведущего специалиста Администрации </w:t>
      </w:r>
      <w:proofErr w:type="spellStart"/>
      <w:r w:rsidRPr="00FB7403">
        <w:rPr>
          <w:rStyle w:val="a3"/>
          <w:b w:val="0"/>
          <w:bCs w:val="0"/>
          <w:iCs/>
        </w:rPr>
        <w:t>Коньшинского</w:t>
      </w:r>
      <w:proofErr w:type="spellEnd"/>
      <w:r w:rsidRPr="00FB7403">
        <w:rPr>
          <w:rStyle w:val="a3"/>
          <w:b w:val="0"/>
          <w:bCs w:val="0"/>
          <w:iCs/>
        </w:rPr>
        <w:t xml:space="preserve"> сельского поселения </w:t>
      </w:r>
      <w:r w:rsidRPr="00FB7403">
        <w:t xml:space="preserve">  относятся:</w:t>
      </w:r>
    </w:p>
    <w:p w:rsidR="001B6020" w:rsidRDefault="001B6020" w:rsidP="001B6020">
      <w:pPr>
        <w:ind w:firstLine="709"/>
        <w:jc w:val="both"/>
      </w:pPr>
      <w:r w:rsidRPr="00FB7403">
        <w:t xml:space="preserve">- </w:t>
      </w:r>
      <w:bookmarkEnd w:id="3"/>
      <w:r w:rsidRPr="00FB7403">
        <w:t>разработка проекта прогнозного плана</w:t>
      </w:r>
      <w:r>
        <w:t xml:space="preserve"> (программы) приватизации муниципального имущества сельского поселения и представление на рассмотрение сельского Совета народных депутатов; </w:t>
      </w:r>
    </w:p>
    <w:p w:rsidR="001B6020" w:rsidRDefault="001B6020" w:rsidP="001B6020">
      <w:pPr>
        <w:ind w:firstLine="709"/>
        <w:jc w:val="both"/>
      </w:pPr>
      <w:r>
        <w:t xml:space="preserve">- подготовка проектов решений об условиях приватизации муниципального имущества сельского поселения и представление их на </w:t>
      </w:r>
      <w:proofErr w:type="gramStart"/>
      <w:r>
        <w:t>рассмотрение</w:t>
      </w:r>
      <w:proofErr w:type="gramEnd"/>
      <w:r>
        <w:t xml:space="preserve"> и утверждение администрации сельского поселения;</w:t>
      </w:r>
    </w:p>
    <w:p w:rsidR="001B6020" w:rsidRDefault="001B6020" w:rsidP="001B6020">
      <w:pPr>
        <w:ind w:firstLine="709"/>
        <w:jc w:val="both"/>
      </w:pPr>
      <w:r>
        <w:t>- оформление документов по приватизации муниципального имущества сельского поселения;</w:t>
      </w:r>
    </w:p>
    <w:p w:rsidR="001B6020" w:rsidRDefault="001B6020" w:rsidP="001B6020">
      <w:pPr>
        <w:ind w:firstLine="709"/>
        <w:jc w:val="both"/>
      </w:pPr>
      <w:r>
        <w:lastRenderedPageBreak/>
        <w:t>- осуществление функции продавца приватизируемого муниципального имущества сельского поселения.</w:t>
      </w:r>
    </w:p>
    <w:p w:rsidR="001B6020" w:rsidRDefault="001B6020" w:rsidP="001B602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4" w:name="sub_3"/>
      <w:r>
        <w:rPr>
          <w:rFonts w:ascii="Times New Roman" w:hAnsi="Times New Roman" w:cs="Times New Roman"/>
          <w:i w:val="0"/>
          <w:sz w:val="26"/>
          <w:szCs w:val="26"/>
        </w:rPr>
        <w:t>3. Прогнозный план (программа) приватизации</w:t>
      </w:r>
    </w:p>
    <w:p w:rsidR="001B6020" w:rsidRDefault="001B6020" w:rsidP="001B602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муниципального имущества сельского поселения</w:t>
      </w:r>
    </w:p>
    <w:p w:rsidR="001B6020" w:rsidRDefault="001B6020" w:rsidP="001B6020">
      <w:pPr>
        <w:ind w:firstLine="709"/>
        <w:jc w:val="both"/>
      </w:pPr>
      <w:bookmarkStart w:id="5" w:name="sub_31"/>
      <w:bookmarkEnd w:id="4"/>
    </w:p>
    <w:p w:rsidR="001B6020" w:rsidRDefault="001B6020" w:rsidP="001B6020">
      <w:pPr>
        <w:ind w:firstLine="709"/>
        <w:jc w:val="both"/>
      </w:pPr>
      <w:r>
        <w:t xml:space="preserve">3.1. Прогнозный план (программа) приватизации муниципального имущества сельского поселения утверждается </w:t>
      </w:r>
      <w:proofErr w:type="spellStart"/>
      <w:r>
        <w:t>Коньшинским</w:t>
      </w:r>
      <w:proofErr w:type="spellEnd"/>
      <w:r>
        <w:t xml:space="preserve"> сельским Советом народных депутатов на срок от одного до трех лет. </w:t>
      </w:r>
    </w:p>
    <w:p w:rsidR="001B6020" w:rsidRDefault="001B6020" w:rsidP="001B6020">
      <w:pPr>
        <w:ind w:firstLine="709"/>
        <w:jc w:val="both"/>
      </w:pPr>
      <w:r>
        <w:t xml:space="preserve">3.2. Разработка проекта прогнозного плана (программы) приватизации муниципального имущества сельского поселения на плановый период осуществляется ведущим специалистом Администрации </w:t>
      </w:r>
      <w:proofErr w:type="spellStart"/>
      <w:r>
        <w:t>Коньшинского</w:t>
      </w:r>
      <w:proofErr w:type="spellEnd"/>
      <w:r>
        <w:t xml:space="preserve"> сельского поселения</w:t>
      </w:r>
      <w:r>
        <w:rPr>
          <w:color w:val="FF0000"/>
        </w:rPr>
        <w:t xml:space="preserve"> </w:t>
      </w:r>
      <w:r>
        <w:t>в соответствии с основными направлениями социально-экономического развития сельского поселения.</w:t>
      </w:r>
      <w:bookmarkStart w:id="6" w:name="sub_32"/>
      <w:bookmarkEnd w:id="5"/>
    </w:p>
    <w:p w:rsidR="001B6020" w:rsidRDefault="001B6020" w:rsidP="001B6020">
      <w:pPr>
        <w:ind w:firstLine="709"/>
        <w:jc w:val="both"/>
      </w:pPr>
      <w:r>
        <w:t xml:space="preserve">3.3. Прогнозный план (программа) приватизации муниципального имущества сельского поселения содержит: </w:t>
      </w:r>
    </w:p>
    <w:p w:rsidR="001B6020" w:rsidRDefault="001B6020" w:rsidP="001B6020">
      <w:pPr>
        <w:ind w:firstLine="709"/>
        <w:jc w:val="both"/>
      </w:pPr>
      <w:r>
        <w:t xml:space="preserve">- основные направления и задачи приватизации муниципального имущества сельского поселения на плановый период; </w:t>
      </w:r>
    </w:p>
    <w:p w:rsidR="001B6020" w:rsidRDefault="001B6020" w:rsidP="001B6020">
      <w:pPr>
        <w:ind w:firstLine="709"/>
        <w:jc w:val="both"/>
      </w:pPr>
      <w:r>
        <w:t>- прогноз влияния приватизации на структурные изменения в экономике сельского поселения;</w:t>
      </w:r>
    </w:p>
    <w:p w:rsidR="001B6020" w:rsidRDefault="001B6020" w:rsidP="001B6020">
      <w:pPr>
        <w:ind w:firstLine="709"/>
        <w:jc w:val="both"/>
      </w:pPr>
      <w:r>
        <w:t>-перечень объектов муниципального имущества сельского поселения, подлежащего приватизации с указанием его характеристик, планируемого способа приватизации муниципального имущества сельского поселения, предполагаемые сроки его приватизации.</w:t>
      </w:r>
    </w:p>
    <w:p w:rsidR="001B6020" w:rsidRDefault="001B6020" w:rsidP="001B6020">
      <w:pPr>
        <w:ind w:firstLine="709"/>
        <w:jc w:val="both"/>
      </w:pPr>
      <w:bookmarkStart w:id="7" w:name="sub_323"/>
      <w:bookmarkEnd w:id="6"/>
      <w:r>
        <w:t xml:space="preserve">3.4. При подготовке ведущим специалистом Администрации </w:t>
      </w:r>
      <w:proofErr w:type="spellStart"/>
      <w:r>
        <w:t>Коньшинского</w:t>
      </w:r>
      <w:proofErr w:type="spellEnd"/>
      <w:r>
        <w:t xml:space="preserve"> сельского поселения проекта прогнозного плана (программы) приватизации муниципального имущества сельского поселения учитываются предложения других структурных подразделений администрации сельского поселения, муниципальных унитарных предприятий, муниципальных учреждений.</w:t>
      </w:r>
    </w:p>
    <w:p w:rsidR="001B6020" w:rsidRDefault="001B6020" w:rsidP="001B6020">
      <w:pPr>
        <w:autoSpaceDE w:val="0"/>
        <w:autoSpaceDN w:val="0"/>
        <w:adjustRightInd w:val="0"/>
        <w:ind w:firstLine="709"/>
        <w:jc w:val="both"/>
        <w:outlineLvl w:val="1"/>
      </w:pPr>
      <w:r>
        <w:t>По представлению</w:t>
      </w:r>
      <w:r>
        <w:rPr>
          <w:color w:val="FF0000"/>
        </w:rPr>
        <w:t xml:space="preserve"> </w:t>
      </w:r>
      <w:r>
        <w:t xml:space="preserve">ведущим специалистом Администрации </w:t>
      </w:r>
      <w:proofErr w:type="spellStart"/>
      <w:r>
        <w:t>Коньшинского</w:t>
      </w:r>
      <w:proofErr w:type="spellEnd"/>
      <w:r>
        <w:t xml:space="preserve"> сельского поселения (в срок не позднее одного месяца до начала очередного года) прогнозный план (программа) приватизации муниципального имущества сельского поселения вносится на рассмотрение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для утверждения.</w:t>
      </w:r>
    </w:p>
    <w:p w:rsidR="001B6020" w:rsidRDefault="001B6020" w:rsidP="001B6020">
      <w:pPr>
        <w:ind w:firstLine="709"/>
        <w:jc w:val="both"/>
      </w:pPr>
      <w:bookmarkStart w:id="8" w:name="sub_60"/>
      <w:bookmarkEnd w:id="7"/>
      <w:r>
        <w:t xml:space="preserve">3.5. Администрация </w:t>
      </w:r>
      <w:proofErr w:type="spellStart"/>
      <w:r>
        <w:t>Коньшинского</w:t>
      </w:r>
      <w:proofErr w:type="spellEnd"/>
      <w:r>
        <w:t xml:space="preserve">  сельского поселения не позднее 1 марта текущего года представляет </w:t>
      </w:r>
      <w:proofErr w:type="spellStart"/>
      <w:r>
        <w:t>Коньшинского</w:t>
      </w:r>
      <w:proofErr w:type="spellEnd"/>
      <w:r>
        <w:t xml:space="preserve">  сельскому Совету народных депутатов отчет о результатах приватизации муниципального имущества сельского поселения за прошедший год.</w:t>
      </w:r>
    </w:p>
    <w:p w:rsidR="001B6020" w:rsidRDefault="001B6020" w:rsidP="001B6020">
      <w:pPr>
        <w:ind w:firstLine="709"/>
        <w:jc w:val="both"/>
      </w:pPr>
      <w:r>
        <w:t>Отчет о результатах приватизации муниципального имущества сельского поселения за прошедший год содержит информацию о перечне приватизированного имущества с указанием способа приватизации, срока и цены сделки приватизации.</w:t>
      </w:r>
    </w:p>
    <w:bookmarkEnd w:id="8"/>
    <w:p w:rsidR="001B6020" w:rsidRDefault="001B6020" w:rsidP="001B6020">
      <w:pPr>
        <w:jc w:val="both"/>
      </w:pPr>
    </w:p>
    <w:p w:rsidR="001B6020" w:rsidRDefault="001B6020" w:rsidP="001B602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9" w:name="sub_4"/>
      <w:r>
        <w:rPr>
          <w:rFonts w:ascii="Times New Roman" w:hAnsi="Times New Roman" w:cs="Times New Roman"/>
          <w:i w:val="0"/>
          <w:sz w:val="26"/>
          <w:szCs w:val="26"/>
        </w:rPr>
        <w:t>4. Порядок принятия решений об условиях приватизации</w:t>
      </w:r>
    </w:p>
    <w:p w:rsidR="001B6020" w:rsidRDefault="001B6020" w:rsidP="001B602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муниципального имущества сельского поселения</w:t>
      </w:r>
    </w:p>
    <w:p w:rsidR="001B6020" w:rsidRDefault="001B6020" w:rsidP="001B6020">
      <w:pPr>
        <w:jc w:val="center"/>
        <w:rPr>
          <w:sz w:val="26"/>
          <w:szCs w:val="26"/>
        </w:rPr>
      </w:pPr>
    </w:p>
    <w:p w:rsidR="001B6020" w:rsidRDefault="001B6020" w:rsidP="001B6020">
      <w:pPr>
        <w:ind w:firstLine="709"/>
        <w:jc w:val="both"/>
      </w:pPr>
      <w:r>
        <w:t xml:space="preserve">4.1. </w:t>
      </w:r>
      <w:proofErr w:type="gramStart"/>
      <w:r>
        <w:t xml:space="preserve">Решение об условиях приватизации муниципального имущества сельского поселения подготавливается и принимается в соответствии с принятым прогнозным планом (программой) приватизации муниципального имущества сельского поселения, </w:t>
      </w:r>
      <w:hyperlink r:id="rId8" w:history="1">
        <w:r w:rsidRPr="00FB7403">
          <w:rPr>
            <w:rStyle w:val="a4"/>
          </w:rPr>
          <w:t>статьей 14</w:t>
        </w:r>
      </w:hyperlink>
      <w:r w:rsidRPr="00FB7403">
        <w:t xml:space="preserve"> Ф</w:t>
      </w:r>
      <w:r>
        <w:t xml:space="preserve">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178-ФЗ "О приватизации государственного и муниципального имущества", аналогично требованиям, предъявляемым к федеральному имуществу, и настоящим Положением в сроки, позволяющие обеспечить его приватизацию.</w:t>
      </w:r>
      <w:proofErr w:type="gramEnd"/>
    </w:p>
    <w:p w:rsidR="001B6020" w:rsidRDefault="001B6020" w:rsidP="001B6020">
      <w:pPr>
        <w:ind w:firstLine="709"/>
        <w:jc w:val="both"/>
      </w:pPr>
      <w:r>
        <w:lastRenderedPageBreak/>
        <w:t>4.2. Подготовка решений об условиях приватизации муниципального имущества сельского поселения предусматривает определение состава имущества, подлежащего приватизации, способа его приватизации и начальной цены, если иное не установлено законом, а также иных необходимых для приватизации имущества сведений.</w:t>
      </w:r>
    </w:p>
    <w:p w:rsidR="001B6020" w:rsidRDefault="001B6020" w:rsidP="001B6020">
      <w:pPr>
        <w:ind w:firstLine="709"/>
        <w:jc w:val="both"/>
      </w:pPr>
      <w:r>
        <w:t xml:space="preserve">4.3. Подготовка проектов решений об условиях приватизации осуществляется ведущим специалистом Администрации </w:t>
      </w:r>
      <w:proofErr w:type="spellStart"/>
      <w:r>
        <w:t>Коньшинского</w:t>
      </w:r>
      <w:proofErr w:type="spellEnd"/>
      <w:r>
        <w:t xml:space="preserve"> сельского поселения в соответствии с прогнозным планом (программой) приватизации муниципального имущества сельского поселения.</w:t>
      </w:r>
    </w:p>
    <w:p w:rsidR="001B6020" w:rsidRDefault="001B6020" w:rsidP="001B6020">
      <w:pPr>
        <w:ind w:firstLine="709"/>
        <w:jc w:val="both"/>
      </w:pPr>
      <w:r>
        <w:t>4.4. Проекты решений об условиях приватизации объектов муниципального имущества сельского поселения вносятся на рассмотрение  и утверждение администрации сельского поселения.</w:t>
      </w:r>
    </w:p>
    <w:p w:rsidR="001B6020" w:rsidRDefault="001B6020" w:rsidP="001B6020">
      <w:pPr>
        <w:ind w:firstLine="709"/>
        <w:jc w:val="both"/>
      </w:pPr>
      <w:r>
        <w:t>Принятие решения об условиях приватизации в соответствии с прогнозным планом (программой) приватизации муниципального имущества сельского поселения и действующим законодательством осуществляется постановлением администрации сельского поселения.</w:t>
      </w:r>
    </w:p>
    <w:p w:rsidR="001B6020" w:rsidRDefault="001B6020" w:rsidP="001B602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4.5</w:t>
      </w:r>
      <w:r>
        <w:rPr>
          <w:color w:val="FF0000"/>
        </w:rPr>
        <w:t>.</w:t>
      </w:r>
      <w:r>
        <w:t xml:space="preserve">Ведущий специалист Администрации </w:t>
      </w:r>
      <w:proofErr w:type="spellStart"/>
      <w:r>
        <w:t>Коньшинского</w:t>
      </w:r>
      <w:proofErr w:type="spellEnd"/>
      <w:r>
        <w:t xml:space="preserve">  сельского поселения</w:t>
      </w:r>
      <w:r>
        <w:rPr>
          <w:color w:val="FF0000"/>
        </w:rPr>
        <w:t xml:space="preserve"> </w:t>
      </w:r>
      <w:r>
        <w:t xml:space="preserve">на основании постановления администрации </w:t>
      </w:r>
      <w:proofErr w:type="spellStart"/>
      <w:r>
        <w:t>Коньшинского</w:t>
      </w:r>
      <w:proofErr w:type="spellEnd"/>
      <w:r>
        <w:t xml:space="preserve">  сельского поселения об условиях приватизации муниципального имущества сельского поселения и в соответствии с Федеральным </w:t>
      </w:r>
      <w:hyperlink r:id="rId9" w:history="1">
        <w:r w:rsidRPr="00FB7403">
          <w:rPr>
            <w:rStyle w:val="a4"/>
          </w:rPr>
          <w:t>законом</w:t>
        </w:r>
      </w:hyperlink>
      <w:r w:rsidRPr="00FB7403">
        <w:t xml:space="preserve"> от</w:t>
      </w:r>
      <w:r>
        <w:t xml:space="preserve"> 21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178-ФЗ "О приватизации государственного и муниципального имущества" готовит и осуществляет публикацию информационного сообщения о продаже муниципального имущества сельского поселения в официальных печатных изданиях и размещает его на</w:t>
      </w:r>
      <w:proofErr w:type="gramEnd"/>
      <w:r>
        <w:t xml:space="preserve"> официальных </w:t>
      </w:r>
      <w:proofErr w:type="gramStart"/>
      <w:r>
        <w:t>сайтах</w:t>
      </w:r>
      <w:proofErr w:type="gramEnd"/>
      <w:r>
        <w:t xml:space="preserve"> в сети "Интернет", Верховского района (далее по тексту - официальное печатное издание и официальный сайт в сети "Интернет").</w:t>
      </w:r>
    </w:p>
    <w:p w:rsidR="001B6020" w:rsidRDefault="001B6020" w:rsidP="001B6020">
      <w:pPr>
        <w:jc w:val="both"/>
      </w:pPr>
    </w:p>
    <w:p w:rsidR="001B6020" w:rsidRDefault="001B6020" w:rsidP="001B602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5. Информационное обеспечение приватизации</w:t>
      </w:r>
    </w:p>
    <w:p w:rsidR="001B6020" w:rsidRDefault="001B6020" w:rsidP="001B602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муниципального имущества сельского поселения</w:t>
      </w:r>
    </w:p>
    <w:p w:rsidR="001B6020" w:rsidRDefault="001B6020" w:rsidP="001B6020">
      <w:pPr>
        <w:jc w:val="both"/>
        <w:rPr>
          <w:b/>
        </w:rPr>
      </w:pPr>
    </w:p>
    <w:p w:rsidR="001B6020" w:rsidRDefault="001B6020" w:rsidP="001B6020">
      <w:pPr>
        <w:autoSpaceDE w:val="0"/>
        <w:autoSpaceDN w:val="0"/>
        <w:adjustRightInd w:val="0"/>
        <w:ind w:firstLine="709"/>
        <w:jc w:val="both"/>
        <w:outlineLvl w:val="1"/>
      </w:pPr>
      <w:bookmarkStart w:id="10" w:name="sub_100"/>
      <w:bookmarkEnd w:id="9"/>
      <w:r>
        <w:t xml:space="preserve">5.1. </w:t>
      </w:r>
      <w:proofErr w:type="gramStart"/>
      <w:r>
        <w:t>Прогнозный план (программа) приватизации муниципального имущества сельского поселения, внесение изменений и дополнений в прогнозный план (программу) приватизации муниципального имущества сельского поселения, отчет о результатах приватизации муниципального имущества сельского поселения за прошедший год, решения об условиях приватизации муниципального имущества сельского поселения, информационное сообщение о продаже муниципального имущества сельского поселения и об итогах его продажи подлежат опубликованию в официальном печатном издании и</w:t>
      </w:r>
      <w:proofErr w:type="gramEnd"/>
      <w:r>
        <w:t xml:space="preserve"> размещению на официальном сайте в сети "Интернет" Верховского района.</w:t>
      </w:r>
    </w:p>
    <w:p w:rsidR="001B6020" w:rsidRDefault="001B6020" w:rsidP="001B6020">
      <w:pPr>
        <w:ind w:firstLine="709"/>
        <w:jc w:val="both"/>
      </w:pPr>
      <w:r>
        <w:t xml:space="preserve">5.2. Информационное сообщение о продаже муниципального имущества сельского поселения подлежит официальному опубликованию ведущим специалистом Администрации </w:t>
      </w:r>
      <w:proofErr w:type="spellStart"/>
      <w:r>
        <w:t>Коньшинского</w:t>
      </w:r>
      <w:proofErr w:type="spellEnd"/>
      <w:r>
        <w:t xml:space="preserve">  сельского поселения в официальном печатном издании и размещению на официальном сайте в сети "Интернет</w:t>
      </w:r>
      <w:proofErr w:type="gramStart"/>
      <w:r>
        <w:t>"В</w:t>
      </w:r>
      <w:proofErr w:type="gramEnd"/>
      <w:r>
        <w:t>ерховского района не менее чем за тридцать дней до дня осуществления продажи указанного имущества.</w:t>
      </w:r>
    </w:p>
    <w:p w:rsidR="001B6020" w:rsidRDefault="001B6020" w:rsidP="001B6020">
      <w:pPr>
        <w:ind w:firstLine="709"/>
        <w:jc w:val="both"/>
      </w:pPr>
      <w:r>
        <w:t>5.3. Обязательному опубликованию в информационном сообщении о продаже муниципального имущества сельского поселения подлежат следующие сведения: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outlineLvl w:val="1"/>
      </w:pPr>
      <w:r>
        <w:t>- наименование органа местного самоуправления, принявшего решение об условиях приватизации муниципального имущества, реквизиты указанного решения;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outlineLvl w:val="1"/>
      </w:pPr>
      <w:r>
        <w:t>- наименование муниципального имущества и иные позволяющие его индивидуализировать сведения (характеристика имущества);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outlineLvl w:val="1"/>
      </w:pPr>
      <w:r>
        <w:t>- способ приватизации муниципального имущества;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outlineLvl w:val="1"/>
      </w:pPr>
      <w:r>
        <w:t>- начальная цена продажи муниципального имущества;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outlineLvl w:val="1"/>
      </w:pPr>
      <w:r>
        <w:t>- форма подачи предложений о цене муниципального имущества;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outlineLvl w:val="1"/>
      </w:pPr>
      <w:r>
        <w:t>- условия и сроки платежа, необходимые реквизиты счетов;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outlineLvl w:val="1"/>
      </w:pPr>
      <w:r>
        <w:t>- размер задатка, срок и порядок его внесения, необходимые реквизиты счетов;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- порядок, место, даты начала и окончания подачи заявок, предложений;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outlineLvl w:val="1"/>
      </w:pPr>
      <w:r>
        <w:t>- исчерпывающий перечень представляемых покупателями документов;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outlineLvl w:val="1"/>
      </w:pPr>
      <w:r>
        <w:t>- срок заключения договора купли-продажи муниципального имущества;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outlineLvl w:val="1"/>
      </w:pPr>
      <w:r>
        <w:t>- порядок ознакомления покупателей с иной информацией, условиями договора купли-продажи муниципального имущества;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outlineLvl w:val="1"/>
      </w:pPr>
      <w:r>
        <w:t>- ограничения участия отдельных категорий физических лиц и юридических лиц в приватизации муниципального имущества;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outlineLvl w:val="1"/>
      </w:pPr>
      <w:r>
        <w:t>- порядок определения победителей (при проведен</w:t>
      </w:r>
      <w:proofErr w:type="gramStart"/>
      <w:r>
        <w:t>ии ау</w:t>
      </w:r>
      <w:proofErr w:type="gramEnd"/>
      <w: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outlineLvl w:val="1"/>
      </w:pPr>
      <w:r>
        <w:t>-место и срок подведения итогов продажи муниципального имущества;</w:t>
      </w:r>
    </w:p>
    <w:p w:rsidR="001B6020" w:rsidRDefault="001B6020" w:rsidP="001B6020">
      <w:pPr>
        <w:ind w:firstLine="539"/>
        <w:jc w:val="both"/>
      </w:pPr>
      <w:r>
        <w:t xml:space="preserve"> - условия конкурса (при продаже муниципального имущества района на конкурсе);</w:t>
      </w:r>
    </w:p>
    <w:p w:rsidR="001B6020" w:rsidRDefault="001B6020" w:rsidP="001B6020">
      <w:pPr>
        <w:ind w:firstLine="539"/>
        <w:jc w:val="both"/>
      </w:pPr>
      <w:r>
        <w:t xml:space="preserve"> - иные сведения, предусмотренные действующим законодательством.</w:t>
      </w:r>
    </w:p>
    <w:p w:rsidR="001B6020" w:rsidRDefault="001B6020" w:rsidP="001B6020">
      <w:pPr>
        <w:ind w:firstLine="709"/>
        <w:jc w:val="both"/>
      </w:pPr>
      <w:r>
        <w:t xml:space="preserve">5.4. Информация о результатах сделок приватизации муниципального имущества сельского поселения подлежит опубликованию ведущим специалистом Администрации </w:t>
      </w:r>
      <w:proofErr w:type="spellStart"/>
      <w:r>
        <w:t>Коньшинского</w:t>
      </w:r>
      <w:proofErr w:type="spellEnd"/>
      <w:r>
        <w:t xml:space="preserve">  сельского поселения в официальном печатном издании и размещению на официальном сайте в сети "Интернет</w:t>
      </w:r>
      <w:proofErr w:type="gramStart"/>
      <w:r>
        <w:t>"В</w:t>
      </w:r>
      <w:proofErr w:type="gramEnd"/>
      <w:r>
        <w:t>ерховского района в течение тридцати дней со дня совершения указанных сделок.</w:t>
      </w:r>
    </w:p>
    <w:p w:rsidR="001B6020" w:rsidRDefault="001B6020" w:rsidP="001B6020">
      <w:pPr>
        <w:ind w:firstLine="709"/>
        <w:jc w:val="both"/>
      </w:pPr>
      <w:r>
        <w:t>5.5. К информации о результатах сделок приватизации муниципального имущества сельского поселения, подлежащей опубликованию в официальном печатном издании и размещению на официальном сайте в сети "Интернет" Верховского района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тносятся:</w:t>
      </w:r>
    </w:p>
    <w:p w:rsidR="001B6020" w:rsidRDefault="001B6020" w:rsidP="001B6020">
      <w:pPr>
        <w:ind w:firstLine="709"/>
        <w:jc w:val="both"/>
      </w:pPr>
      <w:r>
        <w:t>- наименование муниципального имущества и иные позволяющие его индивидуализировать сведения (характеристики имущества);</w:t>
      </w:r>
    </w:p>
    <w:p w:rsidR="001B6020" w:rsidRDefault="001B6020" w:rsidP="001B6020">
      <w:pPr>
        <w:ind w:firstLine="709"/>
        <w:jc w:val="both"/>
      </w:pPr>
      <w:r>
        <w:t>- дата и место проведения торгов;</w:t>
      </w:r>
    </w:p>
    <w:p w:rsidR="001B6020" w:rsidRDefault="001B6020" w:rsidP="001B6020">
      <w:pPr>
        <w:ind w:firstLine="709"/>
        <w:jc w:val="both"/>
      </w:pPr>
      <w:r>
        <w:t>- наименование продавца муниципального имущества;</w:t>
      </w:r>
    </w:p>
    <w:p w:rsidR="001B6020" w:rsidRDefault="001B6020" w:rsidP="001B6020">
      <w:pPr>
        <w:ind w:firstLine="709"/>
        <w:jc w:val="both"/>
      </w:pPr>
      <w:r>
        <w:t>- количество поданных заявок;</w:t>
      </w:r>
    </w:p>
    <w:p w:rsidR="001B6020" w:rsidRDefault="001B6020" w:rsidP="001B6020">
      <w:pPr>
        <w:ind w:firstLine="709"/>
        <w:jc w:val="both"/>
      </w:pPr>
      <w:r>
        <w:t>- лица, признанные участниками торгов;</w:t>
      </w:r>
    </w:p>
    <w:p w:rsidR="001B6020" w:rsidRDefault="001B6020" w:rsidP="001B6020">
      <w:pPr>
        <w:ind w:firstLine="709"/>
        <w:jc w:val="both"/>
      </w:pPr>
      <w:r>
        <w:t>- цена сделки приватизации;</w:t>
      </w:r>
    </w:p>
    <w:p w:rsidR="001B6020" w:rsidRDefault="001B6020" w:rsidP="001B6020">
      <w:pPr>
        <w:ind w:firstLine="709"/>
        <w:jc w:val="both"/>
      </w:pPr>
      <w:r>
        <w:t>- имя физического лица или наименование юридического лица – покупателя;</w:t>
      </w:r>
    </w:p>
    <w:bookmarkEnd w:id="10"/>
    <w:p w:rsidR="001B6020" w:rsidRDefault="001B6020" w:rsidP="001B6020">
      <w:pPr>
        <w:ind w:firstLine="709"/>
        <w:jc w:val="both"/>
      </w:pPr>
      <w:r>
        <w:t>- иные сведения, предусмотренные действующим законодательством.</w:t>
      </w:r>
    </w:p>
    <w:p w:rsidR="001B6020" w:rsidRDefault="001B6020" w:rsidP="001B6020">
      <w:pPr>
        <w:jc w:val="both"/>
      </w:pPr>
    </w:p>
    <w:p w:rsidR="001B6020" w:rsidRDefault="001B6020" w:rsidP="001B602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11" w:name="sub_5"/>
      <w:r>
        <w:rPr>
          <w:rFonts w:ascii="Times New Roman" w:hAnsi="Times New Roman" w:cs="Times New Roman"/>
          <w:i w:val="0"/>
          <w:sz w:val="26"/>
          <w:szCs w:val="26"/>
        </w:rPr>
        <w:t>6. Порядок оплаты муниципального имущества</w:t>
      </w:r>
    </w:p>
    <w:p w:rsidR="001B6020" w:rsidRDefault="001B6020" w:rsidP="001B6020">
      <w:pPr>
        <w:autoSpaceDE w:val="0"/>
        <w:autoSpaceDN w:val="0"/>
        <w:adjustRightInd w:val="0"/>
        <w:ind w:firstLine="709"/>
        <w:jc w:val="both"/>
        <w:outlineLvl w:val="1"/>
      </w:pPr>
      <w:bookmarkStart w:id="12" w:name="sub_10000"/>
      <w:bookmarkEnd w:id="11"/>
    </w:p>
    <w:p w:rsidR="001B6020" w:rsidRDefault="001B6020" w:rsidP="001B60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6.1. Оплата приобретаемого муниципального имущества производится покупателем единовременно в течение </w:t>
      </w:r>
      <w:r>
        <w:rPr>
          <w:rFonts w:eastAsia="Calibri"/>
          <w:lang w:eastAsia="en-US"/>
        </w:rPr>
        <w:t xml:space="preserve">10 (десяти) календарных дней </w:t>
      </w:r>
      <w:r>
        <w:t>после заключения договора купли-продажи.</w:t>
      </w:r>
    </w:p>
    <w:p w:rsidR="001B6020" w:rsidRDefault="001B6020" w:rsidP="001B60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6.2. Возврат денежных средств по недействительным сделкам купли-продажи производится в порядке, установленном </w:t>
      </w:r>
      <w:hyperlink r:id="rId10" w:history="1">
        <w:r w:rsidRPr="00FB7403">
          <w:rPr>
            <w:rStyle w:val="a4"/>
          </w:rPr>
          <w:t>статьей 36</w:t>
        </w:r>
      </w:hyperlink>
      <w:r w:rsidRPr="00FB7403">
        <w:t xml:space="preserve"> Фед</w:t>
      </w:r>
      <w:r>
        <w:t>ерального закона от 21 декабря 2001 года N 178-ФЗ "О приватизации государственного и муниципального имущества".</w:t>
      </w:r>
    </w:p>
    <w:bookmarkEnd w:id="12"/>
    <w:p w:rsidR="001B6020" w:rsidRDefault="001B6020" w:rsidP="001B6020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B6020" w:rsidRDefault="001B6020" w:rsidP="001B602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7. Заключительные положения</w:t>
      </w:r>
    </w:p>
    <w:p w:rsidR="001B6020" w:rsidRDefault="001B6020" w:rsidP="001B6020">
      <w:pPr>
        <w:jc w:val="both"/>
        <w:rPr>
          <w:b/>
        </w:rPr>
      </w:pPr>
    </w:p>
    <w:p w:rsidR="001B6020" w:rsidRDefault="001B6020" w:rsidP="001B6020">
      <w:pPr>
        <w:autoSpaceDE w:val="0"/>
        <w:autoSpaceDN w:val="0"/>
        <w:adjustRightInd w:val="0"/>
        <w:ind w:firstLine="540"/>
        <w:jc w:val="both"/>
        <w:outlineLvl w:val="1"/>
      </w:pPr>
      <w:r>
        <w:t>7.1. Вопросы, не урегулированные настоящим Положением, разрешаются в соответствии с законодательством Российской Федерации.</w:t>
      </w:r>
    </w:p>
    <w:p w:rsidR="001B6020" w:rsidRDefault="001B6020" w:rsidP="001B6020">
      <w:pPr>
        <w:shd w:val="clear" w:color="auto" w:fill="FFFFFF"/>
        <w:tabs>
          <w:tab w:val="left" w:pos="7565"/>
        </w:tabs>
        <w:ind w:left="706"/>
        <w:rPr>
          <w:b/>
          <w:bCs/>
          <w:spacing w:val="-3"/>
        </w:rPr>
      </w:pPr>
    </w:p>
    <w:p w:rsidR="001B6020" w:rsidRDefault="001B6020" w:rsidP="001B6020">
      <w:pPr>
        <w:shd w:val="clear" w:color="auto" w:fill="FFFFFF"/>
        <w:tabs>
          <w:tab w:val="left" w:pos="7565"/>
        </w:tabs>
        <w:ind w:left="706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Глава сельского поселения                                          </w:t>
      </w:r>
      <w:proofErr w:type="spellStart"/>
      <w:r>
        <w:rPr>
          <w:b/>
          <w:bCs/>
          <w:spacing w:val="-3"/>
          <w:sz w:val="26"/>
          <w:szCs w:val="26"/>
        </w:rPr>
        <w:t>В.А.Корогодина</w:t>
      </w:r>
      <w:proofErr w:type="spellEnd"/>
    </w:p>
    <w:p w:rsidR="001B6020" w:rsidRDefault="001B6020" w:rsidP="001B6020">
      <w:pPr>
        <w:jc w:val="both"/>
        <w:rPr>
          <w:sz w:val="26"/>
          <w:szCs w:val="26"/>
        </w:rPr>
      </w:pPr>
    </w:p>
    <w:p w:rsidR="001B6020" w:rsidRDefault="001B6020" w:rsidP="001B6020">
      <w:pPr>
        <w:jc w:val="both"/>
        <w:rPr>
          <w:sz w:val="26"/>
          <w:szCs w:val="26"/>
        </w:rPr>
      </w:pPr>
    </w:p>
    <w:p w:rsidR="001B6020" w:rsidRPr="00E67E33" w:rsidRDefault="001B6020" w:rsidP="001B6020">
      <w:pPr>
        <w:rPr>
          <w:sz w:val="28"/>
          <w:szCs w:val="28"/>
        </w:rPr>
      </w:pPr>
    </w:p>
    <w:p w:rsidR="001B6020" w:rsidRDefault="001B6020" w:rsidP="001B6020"/>
    <w:p w:rsidR="00CB2B0F" w:rsidRDefault="00CB2B0F"/>
    <w:sectPr w:rsidR="00CB2B0F" w:rsidSect="003B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020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A56A9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020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02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B60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02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60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Цветовое выделение"/>
    <w:rsid w:val="001B6020"/>
    <w:rPr>
      <w:b/>
      <w:bCs/>
      <w:color w:val="000080"/>
      <w:sz w:val="22"/>
      <w:szCs w:val="22"/>
    </w:rPr>
  </w:style>
  <w:style w:type="character" w:styleId="a4">
    <w:name w:val="Hyperlink"/>
    <w:basedOn w:val="a0"/>
    <w:rsid w:val="001B6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141;fld=134;dst=1001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~1\User\LOCALS~1\Temp\Rar$DI01.297\&#1055;&#1086;&#1083;&#1086;&#1078;&#1077;&#1085;&#1080;&#1077;%20&#1086;%20&#1087;&#1088;&#1080;&#1074;&#1072;&#1090;&#1080;&#1079;&#1072;&#1094;&#1080;&#1080;%20&#1084;&#1091;&#1085;&#1080;&#1094;&#1080;&#1087;&#1072;&#1083;&#1100;&#1085;&#1086;&#1075;&#1086;%20&#1080;&#1084;&#1091;&#1097;&#1077;&#1089;&#1090;&#1074;&#1072;.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User\LOCALS~1\Temp\Rar$DI01.297\&#1055;&#1086;&#1083;&#1086;&#1078;&#1077;&#1085;&#1080;&#1077;%20&#1086;%20&#1087;&#1088;&#1080;&#1074;&#1072;&#1090;&#1080;&#1079;&#1072;&#1094;&#1080;&#1080;%20&#1084;&#1091;&#1085;&#1080;&#1094;&#1080;&#1087;&#1072;&#1083;&#1100;&#1085;&#1086;&#1075;&#1086;%20&#1080;&#1084;&#1091;&#1097;&#1077;&#1089;&#1090;&#1074;&#1072;.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7141;fld=134;dst=100354" TargetMode="External"/><Relationship Id="rId10" Type="http://schemas.openxmlformats.org/officeDocument/2006/relationships/hyperlink" Target="consultantplus://offline/main?base=LAW;n=107141;fld=134;dst=100491" TargetMode="External"/><Relationship Id="rId4" Type="http://schemas.openxmlformats.org/officeDocument/2006/relationships/hyperlink" Target="consultantplus://offline/main?base=LAW;n=113646;fld=134;dst=100633" TargetMode="External"/><Relationship Id="rId9" Type="http://schemas.openxmlformats.org/officeDocument/2006/relationships/hyperlink" Target="consultantplus://offline/main?base=LAW;n=10714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2418</Words>
  <Characters>13788</Characters>
  <Application>Microsoft Office Word</Application>
  <DocSecurity>0</DocSecurity>
  <Lines>114</Lines>
  <Paragraphs>32</Paragraphs>
  <ScaleCrop>false</ScaleCrop>
  <Company/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2</cp:revision>
  <dcterms:created xsi:type="dcterms:W3CDTF">2014-04-09T03:43:00Z</dcterms:created>
  <dcterms:modified xsi:type="dcterms:W3CDTF">2014-04-09T03:43:00Z</dcterms:modified>
</cp:coreProperties>
</file>