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0" w:rsidRPr="003256BF" w:rsidRDefault="003256BF" w:rsidP="003256BF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</w:t>
      </w:r>
      <w:r>
        <w:t xml:space="preserve">    </w:t>
      </w:r>
      <w:r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C83D20" w:rsidRPr="00250240" w:rsidRDefault="00C83D20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C83D20" w:rsidRPr="00250240" w:rsidRDefault="00541E81" w:rsidP="00541E81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                                        </w:t>
      </w:r>
      <w:proofErr w:type="spellStart"/>
      <w:r w:rsidR="00C83D20"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</w:t>
      </w:r>
      <w:proofErr w:type="spellEnd"/>
      <w:r w:rsidR="00C83D20"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район</w:t>
      </w:r>
    </w:p>
    <w:p w:rsidR="00C83D20" w:rsidRPr="00250240" w:rsidRDefault="00541E81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ascii="Arial" w:hAnsi="Arial" w:cs="Arial"/>
          <w:b/>
          <w:color w:val="000000"/>
          <w:spacing w:val="-2"/>
          <w:sz w:val="28"/>
          <w:szCs w:val="28"/>
        </w:rPr>
        <w:t>Коньшин</w:t>
      </w:r>
      <w:r w:rsidR="00C83D20"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>ского</w:t>
      </w:r>
      <w:proofErr w:type="spellEnd"/>
      <w:r w:rsidR="00C83D20"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pStyle w:val="3"/>
        <w:spacing w:line="240" w:lineRule="auto"/>
        <w:ind w:left="0" w:right="0"/>
        <w:rPr>
          <w:rFonts w:ascii="Arial" w:hAnsi="Arial" w:cs="Arial"/>
          <w:bCs w:val="0"/>
          <w:szCs w:val="28"/>
        </w:rPr>
      </w:pPr>
      <w:r w:rsidRPr="00250240">
        <w:rPr>
          <w:rFonts w:ascii="Arial" w:hAnsi="Arial" w:cs="Arial"/>
          <w:bCs w:val="0"/>
          <w:szCs w:val="28"/>
        </w:rPr>
        <w:t>ПОСТАНОВЛЕНИЕ</w:t>
      </w: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703794" w:rsidP="00C83D20">
      <w:pPr>
        <w:pStyle w:val="3"/>
        <w:spacing w:line="360" w:lineRule="auto"/>
        <w:ind w:left="0" w:right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</w:rPr>
        <w:t>от  3</w:t>
      </w:r>
      <w:r w:rsidR="00833095">
        <w:rPr>
          <w:rFonts w:ascii="Arial" w:hAnsi="Arial" w:cs="Arial"/>
          <w:b w:val="0"/>
          <w:szCs w:val="28"/>
        </w:rPr>
        <w:t>0</w:t>
      </w:r>
      <w:r>
        <w:rPr>
          <w:rFonts w:ascii="Arial" w:hAnsi="Arial" w:cs="Arial"/>
          <w:b w:val="0"/>
          <w:szCs w:val="28"/>
        </w:rPr>
        <w:t xml:space="preserve"> декабр</w:t>
      </w:r>
      <w:r w:rsidR="00C83D20" w:rsidRPr="00250240">
        <w:rPr>
          <w:rFonts w:ascii="Arial" w:hAnsi="Arial" w:cs="Arial"/>
          <w:b w:val="0"/>
          <w:szCs w:val="28"/>
        </w:rPr>
        <w:t>я 201</w:t>
      </w:r>
      <w:r w:rsidR="00A23CFC">
        <w:rPr>
          <w:rFonts w:ascii="Arial" w:hAnsi="Arial" w:cs="Arial"/>
          <w:b w:val="0"/>
          <w:szCs w:val="28"/>
        </w:rPr>
        <w:t>4</w:t>
      </w:r>
      <w:r w:rsidR="00C83D20" w:rsidRPr="00250240">
        <w:rPr>
          <w:rFonts w:ascii="Arial" w:hAnsi="Arial" w:cs="Arial"/>
          <w:b w:val="0"/>
          <w:szCs w:val="28"/>
        </w:rPr>
        <w:t>года</w:t>
      </w:r>
      <w:r w:rsidR="00C83D20" w:rsidRPr="00250240">
        <w:rPr>
          <w:rFonts w:ascii="Arial" w:hAnsi="Arial" w:cs="Arial"/>
          <w:szCs w:val="28"/>
        </w:rPr>
        <w:t xml:space="preserve"> </w:t>
      </w:r>
      <w:r w:rsidR="00C83D20" w:rsidRPr="00250240">
        <w:rPr>
          <w:rFonts w:ascii="Arial" w:hAnsi="Arial" w:cs="Arial"/>
          <w:b w:val="0"/>
          <w:szCs w:val="28"/>
        </w:rPr>
        <w:t xml:space="preserve">№ </w:t>
      </w:r>
      <w:r w:rsidR="00833095">
        <w:rPr>
          <w:rFonts w:ascii="Arial" w:hAnsi="Arial" w:cs="Arial"/>
          <w:b w:val="0"/>
          <w:szCs w:val="28"/>
        </w:rPr>
        <w:t>19</w:t>
      </w:r>
    </w:p>
    <w:p w:rsidR="00C83D20" w:rsidRPr="00250240" w:rsidRDefault="00541E81" w:rsidP="00C83D2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оньшино</w:t>
      </w:r>
      <w:proofErr w:type="spellEnd"/>
    </w:p>
    <w:p w:rsidR="00C83D20" w:rsidRPr="00250240" w:rsidRDefault="00C83D20" w:rsidP="00C83D20">
      <w:pPr>
        <w:spacing w:line="360" w:lineRule="auto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pStyle w:val="a3"/>
        <w:spacing w:before="0" w:after="0"/>
        <w:ind w:right="3055"/>
        <w:jc w:val="both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ind w:right="3055"/>
        <w:jc w:val="both"/>
        <w:rPr>
          <w:rFonts w:ascii="Arial" w:hAnsi="Arial" w:cs="Arial"/>
          <w:b/>
          <w:sz w:val="28"/>
          <w:szCs w:val="28"/>
        </w:rPr>
      </w:pPr>
      <w:r w:rsidRPr="00250240">
        <w:rPr>
          <w:rFonts w:ascii="Arial" w:hAnsi="Arial" w:cs="Arial"/>
          <w:b/>
          <w:sz w:val="28"/>
          <w:szCs w:val="28"/>
        </w:rPr>
        <w:t>Об утверждении плана мероприятий по противодействию корр</w:t>
      </w:r>
      <w:r w:rsidR="00541E81">
        <w:rPr>
          <w:rFonts w:ascii="Arial" w:hAnsi="Arial" w:cs="Arial"/>
          <w:b/>
          <w:sz w:val="28"/>
          <w:szCs w:val="28"/>
        </w:rPr>
        <w:t xml:space="preserve">упции  на территории </w:t>
      </w:r>
      <w:proofErr w:type="spellStart"/>
      <w:r w:rsidR="00541E81">
        <w:rPr>
          <w:rFonts w:ascii="Arial" w:hAnsi="Arial" w:cs="Arial"/>
          <w:b/>
          <w:sz w:val="28"/>
          <w:szCs w:val="28"/>
        </w:rPr>
        <w:t>Коньшин</w:t>
      </w:r>
      <w:r w:rsidRPr="00250240">
        <w:rPr>
          <w:rFonts w:ascii="Arial" w:hAnsi="Arial" w:cs="Arial"/>
          <w:b/>
          <w:sz w:val="28"/>
          <w:szCs w:val="28"/>
        </w:rPr>
        <w:t>ского</w:t>
      </w:r>
      <w:proofErr w:type="spellEnd"/>
      <w:r w:rsidRPr="00250240">
        <w:rPr>
          <w:rFonts w:ascii="Arial" w:hAnsi="Arial" w:cs="Arial"/>
          <w:b/>
          <w:sz w:val="28"/>
          <w:szCs w:val="28"/>
        </w:rPr>
        <w:t xml:space="preserve"> сельского поселения на 201</w:t>
      </w:r>
      <w:r w:rsidR="00A23CFC">
        <w:rPr>
          <w:rFonts w:ascii="Arial" w:hAnsi="Arial" w:cs="Arial"/>
          <w:b/>
          <w:sz w:val="28"/>
          <w:szCs w:val="28"/>
        </w:rPr>
        <w:t>5</w:t>
      </w:r>
      <w:r w:rsidRPr="00250240">
        <w:rPr>
          <w:rFonts w:ascii="Arial" w:hAnsi="Arial" w:cs="Arial"/>
          <w:b/>
          <w:sz w:val="28"/>
          <w:szCs w:val="28"/>
        </w:rPr>
        <w:t xml:space="preserve"> год</w:t>
      </w:r>
    </w:p>
    <w:p w:rsidR="00C83D20" w:rsidRPr="00250240" w:rsidRDefault="00C83D20" w:rsidP="00C83D2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области", с целью устранения условий, способствующих совершению коррупционных правонарушений администрация сельского поселения ПОСТАНОВЛЯЕТ:</w:t>
      </w:r>
    </w:p>
    <w:p w:rsidR="00C83D20" w:rsidRPr="00250240" w:rsidRDefault="00C83D20" w:rsidP="00C83D2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83D20" w:rsidRPr="00250240" w:rsidRDefault="00C83D20" w:rsidP="00C83D20">
      <w:pPr>
        <w:pStyle w:val="ConsPlusTitle"/>
        <w:widowControl/>
        <w:ind w:firstLine="536"/>
        <w:jc w:val="both"/>
        <w:rPr>
          <w:b w:val="0"/>
          <w:sz w:val="28"/>
          <w:szCs w:val="28"/>
        </w:rPr>
      </w:pPr>
      <w:r w:rsidRPr="00250240">
        <w:rPr>
          <w:b w:val="0"/>
          <w:sz w:val="28"/>
          <w:szCs w:val="28"/>
        </w:rPr>
        <w:t>1. Утвердить План мероприятий по противодействию корр</w:t>
      </w:r>
      <w:r w:rsidR="00541E81">
        <w:rPr>
          <w:b w:val="0"/>
          <w:sz w:val="28"/>
          <w:szCs w:val="28"/>
        </w:rPr>
        <w:t xml:space="preserve">упции на территории  </w:t>
      </w:r>
      <w:proofErr w:type="spellStart"/>
      <w:r w:rsidR="00541E81">
        <w:rPr>
          <w:b w:val="0"/>
          <w:sz w:val="28"/>
          <w:szCs w:val="28"/>
        </w:rPr>
        <w:t>Коньшин</w:t>
      </w:r>
      <w:r w:rsidRPr="00250240">
        <w:rPr>
          <w:b w:val="0"/>
          <w:sz w:val="28"/>
          <w:szCs w:val="28"/>
        </w:rPr>
        <w:t>ского</w:t>
      </w:r>
      <w:proofErr w:type="spellEnd"/>
      <w:r w:rsidRPr="00250240">
        <w:rPr>
          <w:b w:val="0"/>
          <w:sz w:val="28"/>
          <w:szCs w:val="28"/>
        </w:rPr>
        <w:t xml:space="preserve"> сельского поселения на 201</w:t>
      </w:r>
      <w:r w:rsidR="00A23CFC">
        <w:rPr>
          <w:b w:val="0"/>
          <w:sz w:val="28"/>
          <w:szCs w:val="28"/>
        </w:rPr>
        <w:t>5</w:t>
      </w:r>
      <w:r w:rsidRPr="00250240">
        <w:rPr>
          <w:b w:val="0"/>
          <w:sz w:val="28"/>
          <w:szCs w:val="28"/>
        </w:rPr>
        <w:t xml:space="preserve"> год (прилагается).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2. Обнародовать настоящее постановление в установленном порядке.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3.</w:t>
      </w:r>
      <w:proofErr w:type="gramStart"/>
      <w:r w:rsidRPr="00250240">
        <w:rPr>
          <w:sz w:val="28"/>
          <w:szCs w:val="28"/>
        </w:rPr>
        <w:t>Контроль за</w:t>
      </w:r>
      <w:proofErr w:type="gramEnd"/>
      <w:r w:rsidRPr="002502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>Глава сельского поселени</w:t>
      </w:r>
      <w:r w:rsidR="00541E81">
        <w:rPr>
          <w:rFonts w:ascii="Arial" w:hAnsi="Arial" w:cs="Arial"/>
          <w:sz w:val="28"/>
          <w:szCs w:val="28"/>
        </w:rPr>
        <w:t xml:space="preserve">я                              </w:t>
      </w:r>
      <w:proofErr w:type="spellStart"/>
      <w:r w:rsidR="00541E81">
        <w:rPr>
          <w:rFonts w:ascii="Arial" w:hAnsi="Arial" w:cs="Arial"/>
          <w:sz w:val="28"/>
          <w:szCs w:val="28"/>
        </w:rPr>
        <w:t>В.А.Корогодина</w:t>
      </w:r>
      <w:proofErr w:type="spellEnd"/>
      <w:r w:rsidR="00541E81">
        <w:rPr>
          <w:rFonts w:ascii="Arial" w:hAnsi="Arial" w:cs="Arial"/>
          <w:sz w:val="28"/>
          <w:szCs w:val="28"/>
        </w:rPr>
        <w:t>.</w:t>
      </w: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C83D20" w:rsidRPr="00E863EF" w:rsidRDefault="00541E81" w:rsidP="00C83D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>
        <w:rPr>
          <w:rFonts w:ascii="Arial" w:hAnsi="Arial" w:cs="Arial"/>
          <w:sz w:val="22"/>
          <w:szCs w:val="22"/>
        </w:rPr>
        <w:t>Коньшин</w:t>
      </w:r>
      <w:r w:rsidR="00C83D20" w:rsidRPr="00E863EF">
        <w:rPr>
          <w:rFonts w:ascii="Arial" w:hAnsi="Arial" w:cs="Arial"/>
          <w:sz w:val="22"/>
          <w:szCs w:val="22"/>
        </w:rPr>
        <w:t>ского</w:t>
      </w:r>
      <w:proofErr w:type="spellEnd"/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C83D20" w:rsidRPr="00E863EF" w:rsidRDefault="008C460B" w:rsidP="00C83D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30.</w:t>
      </w:r>
      <w:r w:rsidR="00C83D20" w:rsidRPr="00E863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C83D20" w:rsidRPr="00E863EF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="00C83D20" w:rsidRPr="00E863EF">
        <w:rPr>
          <w:rFonts w:ascii="Arial" w:hAnsi="Arial" w:cs="Arial"/>
          <w:sz w:val="22"/>
          <w:szCs w:val="22"/>
        </w:rPr>
        <w:t xml:space="preserve"> № </w:t>
      </w:r>
      <w:r w:rsidR="00833095">
        <w:rPr>
          <w:rFonts w:ascii="Arial" w:hAnsi="Arial" w:cs="Arial"/>
          <w:sz w:val="22"/>
          <w:szCs w:val="22"/>
        </w:rPr>
        <w:t>19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>План мероприятий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по противодействию коррупции на территории </w:t>
      </w:r>
    </w:p>
    <w:p w:rsidR="00C83D20" w:rsidRPr="00E863EF" w:rsidRDefault="00541E81" w:rsidP="00C83D2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Коньшин</w:t>
      </w:r>
      <w:r w:rsidR="00C83D20" w:rsidRPr="00E863EF">
        <w:rPr>
          <w:rFonts w:ascii="Arial" w:hAnsi="Arial" w:cs="Arial"/>
          <w:sz w:val="22"/>
          <w:szCs w:val="22"/>
        </w:rPr>
        <w:t>ского</w:t>
      </w:r>
      <w:proofErr w:type="spellEnd"/>
      <w:r w:rsidR="00C83D20" w:rsidRPr="00E863EF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на 201</w:t>
      </w:r>
      <w:r w:rsidR="008C460B">
        <w:rPr>
          <w:rFonts w:ascii="Arial" w:hAnsi="Arial" w:cs="Arial"/>
          <w:sz w:val="22"/>
          <w:szCs w:val="22"/>
        </w:rPr>
        <w:t>5</w:t>
      </w:r>
      <w:r w:rsidRPr="00E863EF">
        <w:rPr>
          <w:rFonts w:ascii="Arial" w:hAnsi="Arial" w:cs="Arial"/>
          <w:sz w:val="22"/>
          <w:szCs w:val="22"/>
        </w:rPr>
        <w:t xml:space="preserve"> год</w:t>
      </w:r>
    </w:p>
    <w:p w:rsidR="00C83D20" w:rsidRPr="00E863EF" w:rsidRDefault="00C83D20" w:rsidP="00C83D20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10440" w:type="dxa"/>
        <w:tblInd w:w="-8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71"/>
        <w:gridCol w:w="3402"/>
        <w:gridCol w:w="2027"/>
      </w:tblGrid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3EF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E863EF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Срок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исполнения</w:t>
            </w:r>
          </w:p>
        </w:tc>
      </w:tr>
      <w:tr w:rsidR="00E863EF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Проводить ежеквартальный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конфликта интересов на муниципальной службе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требований к служебному поведению  муниципальных служащих и урегулированию конфликта интересов в органах мест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ного  самоуправления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Организовать осуществление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глава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Мониторинг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административных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регламентов предостав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ления администрацией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административных регламентов по оказанию муниципальных услуг,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услуг, предоставл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яемых администрацией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Осуществлять контроль за содержанием информационных и справочных материалов на информационных стендах с отражением сведений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сельского поселения, времени приема граждан, а также порядок обжалования действий должностных лиц 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Проведение анализа объявляемых торгов, прово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димых администрацией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 по учету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учету в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8C460B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Проверка персональных данных, представляемых кандидатами на замещение должности муниципальной сл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ужбы в администрации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Обеспечить прозрачность при принятии решений по созданию резерва кадров на замещение должностей муниципальной сл</w:t>
            </w:r>
            <w:r w:rsidR="008C460B">
              <w:rPr>
                <w:rFonts w:ascii="Arial" w:hAnsi="Arial" w:cs="Arial"/>
                <w:sz w:val="22"/>
                <w:szCs w:val="22"/>
              </w:rPr>
              <w:t xml:space="preserve">ужбы в администрации </w:t>
            </w:r>
            <w:proofErr w:type="spellStart"/>
            <w:r w:rsidR="008C460B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  <w:p w:rsidR="00E863EF" w:rsidRPr="00E863EF" w:rsidRDefault="00E863EF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8C460B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Провести анализ должностных обязанностей муниципальных служащих, исполнение которых в наибольшей мере подвержено риску коррупционных </w:t>
            </w:r>
            <w:r w:rsidRPr="00E863EF">
              <w:rPr>
                <w:rFonts w:ascii="Arial" w:hAnsi="Arial" w:cs="Arial"/>
                <w:sz w:val="22"/>
                <w:szCs w:val="22"/>
              </w:rPr>
              <w:lastRenderedPageBreak/>
              <w:t>проявлений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A23CFC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Ведущий спе</w:t>
            </w:r>
            <w:r w:rsidR="008C460B">
              <w:rPr>
                <w:rFonts w:ascii="Arial" w:hAnsi="Arial" w:cs="Arial"/>
                <w:sz w:val="22"/>
                <w:szCs w:val="22"/>
              </w:rPr>
              <w:t>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5E2A18" w:rsidP="005E2A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квартал 201</w:t>
            </w:r>
            <w:r w:rsidR="008C460B">
              <w:rPr>
                <w:rFonts w:ascii="Arial" w:hAnsi="Arial" w:cs="Arial"/>
                <w:sz w:val="22"/>
                <w:szCs w:val="22"/>
              </w:rPr>
              <w:t>5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E86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Атт</w:t>
            </w:r>
            <w:r w:rsidR="00A23CFC">
              <w:rPr>
                <w:rFonts w:ascii="Arial" w:hAnsi="Arial" w:cs="Arial"/>
                <w:sz w:val="22"/>
                <w:szCs w:val="22"/>
              </w:rPr>
              <w:t xml:space="preserve">естационная комиссия </w:t>
            </w:r>
            <w:proofErr w:type="spellStart"/>
            <w:r w:rsidR="00A23CFC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C83D20" w:rsidRPr="00E863EF" w:rsidRDefault="00C83D20" w:rsidP="00567EC8">
            <w:pPr>
              <w:spacing w:line="326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A23CFC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Разработка нормативн</w:t>
            </w:r>
            <w:r w:rsidR="00A23CFC">
              <w:rPr>
                <w:rFonts w:ascii="Arial" w:hAnsi="Arial" w:cs="Arial"/>
                <w:sz w:val="22"/>
                <w:szCs w:val="22"/>
              </w:rPr>
              <w:t xml:space="preserve">ых правовых актов администрации </w:t>
            </w:r>
            <w:proofErr w:type="spellStart"/>
            <w:r w:rsidR="00A23CFC">
              <w:rPr>
                <w:rFonts w:ascii="Arial" w:hAnsi="Arial" w:cs="Arial"/>
                <w:sz w:val="22"/>
                <w:szCs w:val="22"/>
              </w:rPr>
              <w:t>Коньшин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="00013AB4"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о противодействии коррупции и поддержание в актуальном состоянии принятых актов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A23CFC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E2A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  <w:r w:rsidR="00A23CFC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63EF">
              <w:rPr>
                <w:rFonts w:ascii="Arial" w:hAnsi="Arial" w:cs="Arial"/>
                <w:sz w:val="22"/>
                <w:szCs w:val="22"/>
              </w:rPr>
              <w:t>Верховского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013AB4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013AB4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требований к служебному поведению  муниципальных служащих и урегулированию конфликт</w:t>
            </w:r>
            <w:r w:rsidR="00E863EF">
              <w:rPr>
                <w:rFonts w:ascii="Arial" w:hAnsi="Arial" w:cs="Arial"/>
                <w:sz w:val="22"/>
                <w:szCs w:val="22"/>
              </w:rPr>
              <w:t xml:space="preserve">а интересов в органах местного </w:t>
            </w:r>
            <w:r w:rsidR="00A23CFC">
              <w:rPr>
                <w:rFonts w:ascii="Arial" w:hAnsi="Arial" w:cs="Arial"/>
                <w:sz w:val="22"/>
                <w:szCs w:val="22"/>
              </w:rPr>
              <w:t xml:space="preserve">самоуправления </w:t>
            </w:r>
            <w:proofErr w:type="spellStart"/>
            <w:r w:rsidR="00A23CFC">
              <w:rPr>
                <w:rFonts w:ascii="Arial" w:hAnsi="Arial" w:cs="Arial"/>
                <w:sz w:val="22"/>
                <w:szCs w:val="22"/>
              </w:rPr>
              <w:t>Коньшин</w:t>
            </w:r>
            <w:r w:rsidRPr="00E863EF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по мере необходимости 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B2D36"/>
                <w:sz w:val="22"/>
                <w:szCs w:val="22"/>
              </w:rPr>
              <w:t>Проведение с муниципальными служащими, служащими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A23CFC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250240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250240" w:rsidRPr="00E863EF" w:rsidRDefault="00250240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E2A1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 квартал 201</w:t>
            </w:r>
            <w:r w:rsidR="00A23CFC">
              <w:rPr>
                <w:rFonts w:ascii="Arial" w:hAnsi="Arial" w:cs="Arial"/>
                <w:sz w:val="22"/>
                <w:szCs w:val="22"/>
              </w:rPr>
              <w:t>5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Default="00250240" w:rsidP="00E863EF">
            <w:pPr>
              <w:shd w:val="clear" w:color="auto" w:fill="FFFFFF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="00A23CFC">
              <w:rPr>
                <w:rFonts w:ascii="Arial" w:hAnsi="Arial" w:cs="Arial"/>
                <w:color w:val="313131"/>
                <w:sz w:val="22"/>
                <w:szCs w:val="22"/>
              </w:rPr>
              <w:t>Коньшин</w:t>
            </w:r>
            <w:r w:rsidR="00E863EF">
              <w:rPr>
                <w:rFonts w:ascii="Arial" w:hAnsi="Arial" w:cs="Arial"/>
                <w:color w:val="313131"/>
                <w:sz w:val="22"/>
                <w:szCs w:val="22"/>
              </w:rPr>
              <w:t>ского</w:t>
            </w:r>
            <w:proofErr w:type="spellEnd"/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 xml:space="preserve"> сельского поселения с целью выявления и устранения фактов проявления коррупции</w:t>
            </w:r>
          </w:p>
          <w:p w:rsidR="00E863EF" w:rsidRPr="00E863EF" w:rsidRDefault="00E863EF" w:rsidP="00E863EF">
            <w:pPr>
              <w:shd w:val="clear" w:color="auto" w:fill="FFFFFF"/>
              <w:rPr>
                <w:rFonts w:ascii="Arial" w:hAnsi="Arial" w:cs="Arial"/>
                <w:color w:val="3B2D36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</w:p>
          <w:p w:rsidR="00250240" w:rsidRDefault="00250240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E863EF" w:rsidRPr="00E863EF" w:rsidRDefault="00E863EF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Ведущий специалист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При выявлении правоохранительными органами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A23CFC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Ведущий специалист по учету в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t>ежеквартально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E863EF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Совершенствование систе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мы учета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имущес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тва, находящегося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в муниципальной собственности, в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том числе переданного в аренду,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хозя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йственное ведение и оперативное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управление, и эффективности его использования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A23CFC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по учету в </w:t>
            </w:r>
            <w:r w:rsidR="00E863EF" w:rsidRPr="00E863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lastRenderedPageBreak/>
              <w:t>постоянно</w:t>
            </w:r>
          </w:p>
        </w:tc>
      </w:tr>
    </w:tbl>
    <w:p w:rsidR="00C83D20" w:rsidRPr="00E863EF" w:rsidRDefault="00C83D20" w:rsidP="00C83D2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E6C2A" w:rsidRPr="00E863EF" w:rsidRDefault="001E6C2A">
      <w:pPr>
        <w:rPr>
          <w:rFonts w:ascii="Arial" w:hAnsi="Arial" w:cs="Arial"/>
          <w:sz w:val="22"/>
          <w:szCs w:val="22"/>
        </w:rPr>
      </w:pPr>
    </w:p>
    <w:p w:rsidR="00F10618" w:rsidRPr="00E863EF" w:rsidRDefault="00F10618">
      <w:pPr>
        <w:rPr>
          <w:rFonts w:ascii="Arial" w:hAnsi="Arial" w:cs="Arial"/>
          <w:sz w:val="22"/>
          <w:szCs w:val="22"/>
        </w:rPr>
      </w:pPr>
    </w:p>
    <w:sectPr w:rsidR="00F10618" w:rsidRPr="00E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20"/>
    <w:rsid w:val="00013AB4"/>
    <w:rsid w:val="001E6C2A"/>
    <w:rsid w:val="00250240"/>
    <w:rsid w:val="002E5D6A"/>
    <w:rsid w:val="003256BF"/>
    <w:rsid w:val="00332D40"/>
    <w:rsid w:val="00541E81"/>
    <w:rsid w:val="005E2A18"/>
    <w:rsid w:val="00703794"/>
    <w:rsid w:val="00833095"/>
    <w:rsid w:val="008B2F52"/>
    <w:rsid w:val="008C05E8"/>
    <w:rsid w:val="008C460B"/>
    <w:rsid w:val="0093429D"/>
    <w:rsid w:val="00A23CFC"/>
    <w:rsid w:val="00A36093"/>
    <w:rsid w:val="00C436EC"/>
    <w:rsid w:val="00C83D20"/>
    <w:rsid w:val="00D4166E"/>
    <w:rsid w:val="00E863EF"/>
    <w:rsid w:val="00F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14</cp:revision>
  <cp:lastPrinted>2014-01-21T14:29:00Z</cp:lastPrinted>
  <dcterms:created xsi:type="dcterms:W3CDTF">2013-11-14T11:42:00Z</dcterms:created>
  <dcterms:modified xsi:type="dcterms:W3CDTF">2016-04-07T08:52:00Z</dcterms:modified>
</cp:coreProperties>
</file>