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AB9" w:rsidRDefault="00494AB9" w:rsidP="00494AB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Отчет главы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сельского поселения</w:t>
      </w:r>
    </w:p>
    <w:p w:rsidR="00494AB9" w:rsidRDefault="00494AB9" w:rsidP="00494AB9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депутаты!</w:t>
      </w:r>
    </w:p>
    <w:p w:rsidR="00494AB9" w:rsidRDefault="00494AB9" w:rsidP="00494AB9">
      <w:pPr>
        <w:rPr>
          <w:sz w:val="28"/>
          <w:szCs w:val="28"/>
        </w:rPr>
      </w:pP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Уставом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на обсуждение и оценку общественности представляется отчет о работе администрации и главы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 сельского поселения за 2020год. 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Коньшинское</w:t>
      </w:r>
      <w:proofErr w:type="spellEnd"/>
      <w:r>
        <w:rPr>
          <w:sz w:val="28"/>
          <w:szCs w:val="28"/>
        </w:rPr>
        <w:t xml:space="preserve">   сельское поселение занимает территорию в 7062  га. 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На территории имеется  сельский клуб, сельская  библиотека, ФАП,  отделение «Почта России», 1 выездная автолавка. </w:t>
      </w:r>
    </w:p>
    <w:p w:rsidR="00494AB9" w:rsidRDefault="00494AB9" w:rsidP="00494A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На начало  2020 года численность постоянного населения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составила 341 человек, в т.ч.:</w:t>
      </w:r>
    </w:p>
    <w:p w:rsidR="00494AB9" w:rsidRDefault="00494AB9" w:rsidP="00494AB9">
      <w:pPr>
        <w:ind w:firstLine="709"/>
        <w:rPr>
          <w:sz w:val="28"/>
          <w:szCs w:val="28"/>
        </w:rPr>
      </w:pPr>
      <w:r>
        <w:rPr>
          <w:sz w:val="28"/>
          <w:szCs w:val="28"/>
        </w:rPr>
        <w:t>х. Архангельский -11,с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оньшино-191,д.Большая Дорога-8,д.Татарский Брод-3,п.Головище-7,д.Бобровка-11,д.Львовка-14,д.Колчанка-16, д.Сидоровка-8,д.Алексеевка-28,д.Малый Кривец-14, д. Свидеровка-8, д. Новая-5.д.Желевая Дубрава-17.</w:t>
      </w:r>
    </w:p>
    <w:p w:rsidR="00494AB9" w:rsidRDefault="00494AB9" w:rsidP="00494AB9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Анализируя демографическую  ситуацию в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 сельском поселении в динамике 2019-2020 г.г. можно отметить  тенденцию уменьшения населения, уменьшения рождаемости и увеличения смертности.  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Главным направлением в работе администрации являются обращения и наказы жителей поселения для решения жизненно необходимых и первостепенных задач  в сфере социально-экономических отношений, вопросов благоустройства, коммунального хозяйства, здравоохранения, образования, культуры и спорта, которые закреплены в Федеральном законе от 06.10.2003 г. №131 «Об общих принципах организации органов местного самоуправления». 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     Так   за     2020 год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 в   адрес  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 сельского поселения   поступило 380 обращений граждан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письменных обращений не поступало , 99  устных  обращений граждан, поступивших на личном приеме, 209 обращений за получением  справок при оказании юридической помощи, 13 письменных заявления о присвоении адресов земельным участкам ).  По сравнению с 2019 годом  в адрес администрации сельского  поселения поступило на 65 обращений меньше, т.е. произошло уменьшение количества обращений.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   Тематика обращений граждан  в администрацию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 поселения  в  2020 году  в процентном отношении от общего числа поступивших обращений распределилась следующим образом: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-«Жилищно-коммунальная сфера»-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22 обращения)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-«Социальная сфера» - 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69 обращений)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>-Оборона, безопасность, законность- (12 обращений)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>-«Экономика» - (6   обращений)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</w:t>
      </w:r>
      <w:proofErr w:type="gramStart"/>
      <w:r>
        <w:rPr>
          <w:sz w:val="28"/>
          <w:szCs w:val="28"/>
        </w:rPr>
        <w:t>Анализ работы Администрации поселения по рассмотрению письменных  обращений граждан и поступивших на личном приеме показал, что обращения  рассматриваются в установленном законом сроки.</w:t>
      </w:r>
      <w:proofErr w:type="gramEnd"/>
      <w:r>
        <w:rPr>
          <w:sz w:val="28"/>
          <w:szCs w:val="28"/>
        </w:rPr>
        <w:t xml:space="preserve"> В результате рассмотрения  по указанным обращениям заявителям оказана правовая помощь: разъяснено действующее законодательство по формам и методам защиты их прав. При изучении обращений заявителей с точки зрения социального статуса больше всего обращений поступает от пенсионеров, кстати, их больше всего и проживает на территории нашего поселения.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Анализируя письменные и устные обращения можно сказать, что все они рассмотрены и удовлетворены положительно.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>В практике работы администрации стали традиционными встречи с различными категориями граждан, пенсионерами и т.д.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За 2020 год выдано 222 справки (о присвоении адреса, о проживании, по вопросам принадлежности объектов недвижимости, о количестве зарегистрированных граждан, с места жительства, выписки из домовых и </w:t>
      </w:r>
      <w:proofErr w:type="spellStart"/>
      <w:r>
        <w:rPr>
          <w:sz w:val="28"/>
          <w:szCs w:val="28"/>
        </w:rPr>
        <w:t>похозяйственных</w:t>
      </w:r>
      <w:proofErr w:type="spellEnd"/>
      <w:r>
        <w:rPr>
          <w:sz w:val="28"/>
          <w:szCs w:val="28"/>
        </w:rPr>
        <w:t xml:space="preserve"> книг). </w:t>
      </w:r>
    </w:p>
    <w:p w:rsidR="00494AB9" w:rsidRDefault="00494AB9" w:rsidP="00494AB9">
      <w:pPr>
        <w:ind w:left="-540" w:firstLine="540"/>
        <w:outlineLvl w:val="0"/>
        <w:rPr>
          <w:sz w:val="28"/>
          <w:szCs w:val="28"/>
        </w:rPr>
      </w:pPr>
      <w:r>
        <w:rPr>
          <w:sz w:val="28"/>
          <w:szCs w:val="28"/>
        </w:rPr>
        <w:t>Законотворческая деятельность: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        Администрацией сельского  поселения обеспечивалась законотворческая деятельность Совета  народных  депутатов и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поселения, все нормативно-правовые  и муниципальные акты  перед принятием направлялись в прокуратуру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района  для выдачи  экспертного заключения, также по рекомендациям прокуратуры района вносились изменения в соответствии с  законодательством   Российской Федерации в действующие нормативно-правовые акты и принимались новые.</w:t>
      </w:r>
    </w:p>
    <w:p w:rsidR="00494AB9" w:rsidRDefault="00494AB9" w:rsidP="00494AB9">
      <w:pPr>
        <w:rPr>
          <w:sz w:val="28"/>
          <w:szCs w:val="28"/>
        </w:rPr>
      </w:pPr>
    </w:p>
    <w:p w:rsidR="00494AB9" w:rsidRDefault="00494AB9" w:rsidP="00494AB9">
      <w:pPr>
        <w:ind w:left="-540"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Формирование, утверждение и исполнение бюджета Октябрьского сельского поселения за 2020 год.</w:t>
      </w:r>
    </w:p>
    <w:p w:rsidR="00494AB9" w:rsidRDefault="00494AB9" w:rsidP="00494AB9">
      <w:pPr>
        <w:ind w:left="-540" w:firstLine="720"/>
        <w:rPr>
          <w:b/>
          <w:sz w:val="28"/>
          <w:szCs w:val="28"/>
        </w:rPr>
      </w:pPr>
    </w:p>
    <w:p w:rsidR="00494AB9" w:rsidRDefault="00494AB9" w:rsidP="00494AB9">
      <w:pPr>
        <w:ind w:left="-540" w:firstLine="720"/>
        <w:rPr>
          <w:sz w:val="28"/>
          <w:szCs w:val="28"/>
        </w:rPr>
      </w:pPr>
      <w:r>
        <w:rPr>
          <w:sz w:val="28"/>
          <w:szCs w:val="28"/>
        </w:rPr>
        <w:t xml:space="preserve">При составлении бюджета поселения на 2020 год администрация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  сельского поселения руководствовалась основными направлениями бюджетной и налоговой </w:t>
      </w:r>
      <w:proofErr w:type="gramStart"/>
      <w:r>
        <w:rPr>
          <w:sz w:val="28"/>
          <w:szCs w:val="28"/>
        </w:rPr>
        <w:t>политики на выполнение</w:t>
      </w:r>
      <w:proofErr w:type="gramEnd"/>
      <w:r>
        <w:rPr>
          <w:sz w:val="28"/>
          <w:szCs w:val="28"/>
        </w:rPr>
        <w:t xml:space="preserve"> запланированных мероприятий.</w:t>
      </w:r>
    </w:p>
    <w:p w:rsidR="00494AB9" w:rsidRDefault="00494AB9" w:rsidP="00494AB9">
      <w:pPr>
        <w:rPr>
          <w:b/>
          <w:sz w:val="28"/>
          <w:szCs w:val="28"/>
        </w:rPr>
      </w:pPr>
    </w:p>
    <w:p w:rsidR="00494AB9" w:rsidRDefault="00494AB9" w:rsidP="00494A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Бюджет </w:t>
      </w:r>
      <w:proofErr w:type="spellStart"/>
      <w:r>
        <w:rPr>
          <w:b/>
          <w:sz w:val="28"/>
          <w:szCs w:val="28"/>
        </w:rPr>
        <w:t>Коньшинского</w:t>
      </w:r>
      <w:proofErr w:type="spellEnd"/>
      <w:r>
        <w:rPr>
          <w:b/>
          <w:sz w:val="28"/>
          <w:szCs w:val="28"/>
        </w:rPr>
        <w:t xml:space="preserve">  сельского поселения на 2020 год</w:t>
      </w:r>
    </w:p>
    <w:p w:rsidR="00494AB9" w:rsidRDefault="00494AB9" w:rsidP="00494AB9">
      <w:pPr>
        <w:rPr>
          <w:sz w:val="28"/>
          <w:szCs w:val="28"/>
        </w:rPr>
      </w:pP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В бюджет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 района за 2020 год  всего поступило доходов – 1883,1тыс. рублей, которые расшифровываются следующим образом: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НДФЛ- 3,8 тыс. руб.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 10,8 тыс. руб.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земельный налог -  718,2 тыс. руб.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lastRenderedPageBreak/>
        <w:t>Единый с/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налог – 10,6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Безвозмездные поступления из других бюджетов- 1072,7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Расходы администрации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составили 1745,7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ублей: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В том числе,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-функционирование высшего должностного лица – 497,9 с перечислениями(108,9т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)  тыс.руб.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функционирование  местной администрации – 761,6 с перечислениями (110т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) тыс. руб.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национальная оборона – 30 тыс. руб.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 xml:space="preserve"> Прочие закупки – 192,1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(газ, </w:t>
      </w:r>
      <w:proofErr w:type="spellStart"/>
      <w:r>
        <w:rPr>
          <w:sz w:val="28"/>
          <w:szCs w:val="28"/>
        </w:rPr>
        <w:t>эл.энергия</w:t>
      </w:r>
      <w:proofErr w:type="spellEnd"/>
      <w:r>
        <w:rPr>
          <w:sz w:val="28"/>
          <w:szCs w:val="28"/>
        </w:rPr>
        <w:t>, связь, бензин, канцтовары и др.)</w:t>
      </w:r>
    </w:p>
    <w:p w:rsidR="00494AB9" w:rsidRDefault="00494AB9" w:rsidP="00494AB9">
      <w:pPr>
        <w:ind w:left="-540" w:firstLine="540"/>
        <w:rPr>
          <w:sz w:val="28"/>
          <w:szCs w:val="28"/>
        </w:rPr>
      </w:pPr>
      <w:r>
        <w:rPr>
          <w:sz w:val="28"/>
          <w:szCs w:val="28"/>
        </w:rPr>
        <w:t>- дорожное хозяйство – 485,5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494AB9" w:rsidRDefault="00494AB9" w:rsidP="00494AB9">
      <w:pPr>
        <w:rPr>
          <w:b/>
          <w:sz w:val="28"/>
          <w:szCs w:val="28"/>
        </w:rPr>
      </w:pPr>
    </w:p>
    <w:p w:rsidR="00494AB9" w:rsidRDefault="00494AB9" w:rsidP="00494A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 дорог</w:t>
      </w:r>
    </w:p>
    <w:p w:rsidR="00494AB9" w:rsidRDefault="00494AB9" w:rsidP="00494AB9">
      <w:pPr>
        <w:rPr>
          <w:b/>
          <w:sz w:val="28"/>
          <w:szCs w:val="28"/>
        </w:rPr>
      </w:pP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В 2020 году были произведены следующие работы по содержанию дорог в сельском поселении : проводилось </w:t>
      </w:r>
      <w:proofErr w:type="spellStart"/>
      <w:r>
        <w:rPr>
          <w:sz w:val="28"/>
          <w:szCs w:val="28"/>
        </w:rPr>
        <w:t>грейдирование</w:t>
      </w:r>
      <w:proofErr w:type="spellEnd"/>
      <w:r>
        <w:rPr>
          <w:sz w:val="28"/>
          <w:szCs w:val="28"/>
        </w:rPr>
        <w:t xml:space="preserve"> дорог, расчистка дорог от снега, скашивание травы с обочин дорог, насыпка щебнем - всего на эти цели израсходовано 485,5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ублей. </w:t>
      </w:r>
    </w:p>
    <w:p w:rsidR="00494AB9" w:rsidRDefault="00494AB9" w:rsidP="00494AB9">
      <w:pPr>
        <w:jc w:val="center"/>
        <w:rPr>
          <w:b/>
          <w:sz w:val="28"/>
          <w:szCs w:val="28"/>
        </w:rPr>
      </w:pPr>
    </w:p>
    <w:p w:rsidR="00494AB9" w:rsidRDefault="00494AB9" w:rsidP="00494AB9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Создание условий  для организации досуга и обеспечения жителей поселения услугами организаций культуры, сохранение, использование и популяризация объектов культурного наследия</w:t>
      </w:r>
    </w:p>
    <w:p w:rsidR="00494AB9" w:rsidRDefault="00494AB9" w:rsidP="00494AB9">
      <w:pPr>
        <w:ind w:firstLine="708"/>
        <w:jc w:val="center"/>
        <w:rPr>
          <w:b/>
          <w:sz w:val="28"/>
          <w:szCs w:val="28"/>
        </w:rPr>
      </w:pPr>
    </w:p>
    <w:p w:rsidR="00494AB9" w:rsidRDefault="00494AB9" w:rsidP="0049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В  </w:t>
      </w:r>
      <w:proofErr w:type="spellStart"/>
      <w:r>
        <w:rPr>
          <w:sz w:val="28"/>
          <w:szCs w:val="28"/>
        </w:rPr>
        <w:t>Коньшинском</w:t>
      </w:r>
      <w:proofErr w:type="spellEnd"/>
      <w:r>
        <w:rPr>
          <w:sz w:val="28"/>
          <w:szCs w:val="28"/>
        </w:rPr>
        <w:t xml:space="preserve"> сельском поселении работает Муниципальное  бюджетное учреждение культуры «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клуб». В связи с передачей полномочий в район, из Устава МБУК «</w:t>
      </w:r>
      <w:proofErr w:type="spellStart"/>
      <w:r>
        <w:rPr>
          <w:sz w:val="28"/>
          <w:szCs w:val="28"/>
        </w:rPr>
        <w:t>Коньшинский</w:t>
      </w:r>
      <w:proofErr w:type="spellEnd"/>
      <w:r>
        <w:rPr>
          <w:sz w:val="28"/>
          <w:szCs w:val="28"/>
        </w:rPr>
        <w:t xml:space="preserve"> сельский клуб» исключены структурные подразделения </w:t>
      </w:r>
      <w:proofErr w:type="spellStart"/>
      <w:r>
        <w:rPr>
          <w:sz w:val="28"/>
          <w:szCs w:val="28"/>
        </w:rPr>
        <w:t>Коньшинская</w:t>
      </w:r>
      <w:proofErr w:type="spellEnd"/>
      <w:r>
        <w:rPr>
          <w:sz w:val="28"/>
          <w:szCs w:val="28"/>
        </w:rPr>
        <w:t xml:space="preserve"> сельская библиотека.</w:t>
      </w:r>
    </w:p>
    <w:p w:rsidR="00494AB9" w:rsidRDefault="00494AB9" w:rsidP="0049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Несмотря на то</w:t>
      </w:r>
      <w:r w:rsidR="002B1854">
        <w:rPr>
          <w:sz w:val="28"/>
          <w:szCs w:val="28"/>
        </w:rPr>
        <w:t>,</w:t>
      </w:r>
      <w:r>
        <w:rPr>
          <w:sz w:val="28"/>
          <w:szCs w:val="28"/>
        </w:rPr>
        <w:t xml:space="preserve"> что этот год был трудным в связи с п</w:t>
      </w:r>
      <w:r w:rsidR="002B1854">
        <w:rPr>
          <w:sz w:val="28"/>
          <w:szCs w:val="28"/>
        </w:rPr>
        <w:t>андемией, в 2020году проведено 46 мероприятия, из них 16 мероприятия для детей и 26</w:t>
      </w:r>
      <w:r>
        <w:rPr>
          <w:sz w:val="28"/>
          <w:szCs w:val="28"/>
        </w:rPr>
        <w:t xml:space="preserve"> –для молодёжи</w:t>
      </w:r>
      <w:r w:rsidR="002B1854">
        <w:rPr>
          <w:sz w:val="28"/>
          <w:szCs w:val="28"/>
        </w:rPr>
        <w:t xml:space="preserve"> и взрослых</w:t>
      </w:r>
      <w:r>
        <w:rPr>
          <w:sz w:val="28"/>
          <w:szCs w:val="28"/>
        </w:rPr>
        <w:t>.</w:t>
      </w:r>
    </w:p>
    <w:p w:rsidR="00494AB9" w:rsidRDefault="00494AB9" w:rsidP="0049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Хочется отметить наиболее значимые мероприятия такие как:</w:t>
      </w:r>
    </w:p>
    <w:p w:rsidR="00494AB9" w:rsidRDefault="00494AB9" w:rsidP="0049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-по народной культуре: </w:t>
      </w:r>
      <w:r w:rsidR="002B1854">
        <w:rPr>
          <w:sz w:val="28"/>
          <w:szCs w:val="28"/>
        </w:rPr>
        <w:t xml:space="preserve">« Окна нашего дома», «Окна Победы»,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Масленница</w:t>
      </w:r>
      <w:proofErr w:type="spellEnd"/>
      <w:r>
        <w:rPr>
          <w:sz w:val="28"/>
          <w:szCs w:val="28"/>
        </w:rPr>
        <w:t>».</w:t>
      </w:r>
    </w:p>
    <w:p w:rsidR="00494AB9" w:rsidRDefault="00494AB9" w:rsidP="0049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о патриотическому воспитанию совместно со школой музыкально-литературные композиции « Цветы, музыка и порох»</w:t>
      </w:r>
    </w:p>
    <w:p w:rsidR="00494AB9" w:rsidRDefault="00494AB9" w:rsidP="0049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-Для семьи:</w:t>
      </w:r>
    </w:p>
    <w:p w:rsidR="00494AB9" w:rsidRDefault="00494AB9" w:rsidP="0049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 «Новогодние праздники», «</w:t>
      </w:r>
      <w:proofErr w:type="spellStart"/>
      <w:r>
        <w:rPr>
          <w:sz w:val="28"/>
          <w:szCs w:val="28"/>
        </w:rPr>
        <w:t>Рождественнские</w:t>
      </w:r>
      <w:proofErr w:type="spellEnd"/>
      <w:r>
        <w:rPr>
          <w:sz w:val="28"/>
          <w:szCs w:val="28"/>
        </w:rPr>
        <w:t xml:space="preserve"> праздники», «День семьи».</w:t>
      </w:r>
    </w:p>
    <w:p w:rsidR="00494AB9" w:rsidRDefault="00494AB9" w:rsidP="0049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-Для детей:</w:t>
      </w:r>
    </w:p>
    <w:p w:rsidR="00494AB9" w:rsidRDefault="00494AB9" w:rsidP="0049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t>«Игровые праздники», мероприятия по ЗОЖ, мероприятия по негативной зависимости.</w:t>
      </w:r>
    </w:p>
    <w:p w:rsidR="00494AB9" w:rsidRDefault="00494AB9" w:rsidP="00494AB9">
      <w:pPr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связи с распространением </w:t>
      </w:r>
      <w:proofErr w:type="spellStart"/>
      <w:r>
        <w:rPr>
          <w:sz w:val="28"/>
          <w:szCs w:val="28"/>
        </w:rPr>
        <w:t>короновируса</w:t>
      </w:r>
      <w:proofErr w:type="spellEnd"/>
      <w:r>
        <w:rPr>
          <w:sz w:val="28"/>
          <w:szCs w:val="28"/>
        </w:rPr>
        <w:t xml:space="preserve">  поездки в район для участия в мероприятиях были отменены.</w:t>
      </w:r>
    </w:p>
    <w:p w:rsidR="00494AB9" w:rsidRDefault="00494AB9" w:rsidP="00494AB9">
      <w:pPr>
        <w:outlineLvl w:val="0"/>
        <w:rPr>
          <w:b/>
          <w:sz w:val="28"/>
          <w:szCs w:val="28"/>
        </w:rPr>
      </w:pPr>
    </w:p>
    <w:p w:rsidR="00494AB9" w:rsidRDefault="00494AB9" w:rsidP="00494AB9">
      <w:pPr>
        <w:outlineLvl w:val="0"/>
        <w:rPr>
          <w:b/>
          <w:sz w:val="28"/>
          <w:szCs w:val="28"/>
        </w:rPr>
      </w:pPr>
    </w:p>
    <w:p w:rsidR="00494AB9" w:rsidRDefault="00494AB9" w:rsidP="00494A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Участие в предупреждении ЧС.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      Администрация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тесно взаимодействует с правоохранительными органами по вопросу укрепления правопорядка. 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 Откорректированы схемы взаимодействия администрации, сельского клуба  с правоохранительными органами при угрозе проявления террористических актов и других ЧС (совместно с управлением ГО и ЧС администрации </w:t>
      </w:r>
      <w:proofErr w:type="spellStart"/>
      <w:r>
        <w:rPr>
          <w:sz w:val="28"/>
          <w:szCs w:val="28"/>
        </w:rPr>
        <w:t>Верховского</w:t>
      </w:r>
      <w:proofErr w:type="spellEnd"/>
      <w:r>
        <w:rPr>
          <w:sz w:val="28"/>
          <w:szCs w:val="28"/>
        </w:rPr>
        <w:t xml:space="preserve"> муниципального района), а также памятки по вопросам действий при угрозе террористических актов, диверсий для персонала, руководящего состава и населения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сельского поселения,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незаконно хранящегося оружия, взрывчатых веществ и взрывных устройств. </w:t>
      </w:r>
    </w:p>
    <w:p w:rsidR="00494AB9" w:rsidRDefault="00494AB9" w:rsidP="00494AB9">
      <w:pPr>
        <w:outlineLvl w:val="0"/>
        <w:rPr>
          <w:b/>
          <w:sz w:val="28"/>
          <w:szCs w:val="28"/>
        </w:rPr>
      </w:pPr>
    </w:p>
    <w:p w:rsidR="00494AB9" w:rsidRDefault="00494AB9" w:rsidP="00494A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ПРОТИВОПОЖАРНАЯ БЕЗОПАСНОСТЬ</w:t>
      </w:r>
    </w:p>
    <w:p w:rsidR="00494AB9" w:rsidRDefault="00494AB9" w:rsidP="00494AB9">
      <w:pPr>
        <w:rPr>
          <w:b/>
          <w:sz w:val="28"/>
          <w:szCs w:val="28"/>
        </w:rPr>
      </w:pPr>
    </w:p>
    <w:p w:rsidR="00494AB9" w:rsidRDefault="00494AB9" w:rsidP="00494AB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Обеспечение первичных  мер пожарной безопасности.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 Администрацией 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 сельского поселения  в 2020 году  приняты необходимые  нормативные правовые акты по противопожарной безопасности в пожароопасные периоды. В пожароопасный период регулярно проводилась опашка   населенных пунктов, объектов.</w:t>
      </w:r>
    </w:p>
    <w:p w:rsidR="00494AB9" w:rsidRDefault="00494AB9" w:rsidP="00494AB9">
      <w:pPr>
        <w:rPr>
          <w:sz w:val="28"/>
          <w:szCs w:val="28"/>
          <w:highlight w:val="red"/>
        </w:rPr>
      </w:pPr>
      <w:r>
        <w:rPr>
          <w:sz w:val="28"/>
          <w:szCs w:val="28"/>
        </w:rPr>
        <w:t xml:space="preserve"> На территории </w:t>
      </w:r>
      <w:proofErr w:type="spellStart"/>
      <w:r>
        <w:rPr>
          <w:sz w:val="28"/>
          <w:szCs w:val="28"/>
        </w:rPr>
        <w:t>Коньшинского</w:t>
      </w:r>
      <w:proofErr w:type="spellEnd"/>
      <w:r>
        <w:rPr>
          <w:sz w:val="28"/>
          <w:szCs w:val="28"/>
        </w:rPr>
        <w:t xml:space="preserve"> сельского поселения действует добровольная пожарная дружина. Постоянно вручаются памятки противопожарной безопасности гражданам поселения. Работниками администрации, активом ежегодно проводится инструктаж населения под роспись по соблюдению мер противопожарной безопасности.</w:t>
      </w:r>
    </w:p>
    <w:p w:rsidR="00494AB9" w:rsidRDefault="00494AB9" w:rsidP="00494AB9">
      <w:pPr>
        <w:rPr>
          <w:sz w:val="28"/>
          <w:szCs w:val="28"/>
        </w:rPr>
      </w:pPr>
    </w:p>
    <w:p w:rsidR="00494AB9" w:rsidRDefault="00494AB9" w:rsidP="00494AB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Иные государственные полномочия</w:t>
      </w:r>
    </w:p>
    <w:p w:rsidR="00494AB9" w:rsidRDefault="00494AB9" w:rsidP="00494AB9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Воинский учёт:</w:t>
      </w:r>
    </w:p>
    <w:p w:rsidR="00494AB9" w:rsidRDefault="00494AB9" w:rsidP="00494AB9">
      <w:pPr>
        <w:outlineLvl w:val="0"/>
        <w:rPr>
          <w:sz w:val="28"/>
          <w:szCs w:val="28"/>
        </w:rPr>
      </w:pPr>
      <w:r>
        <w:rPr>
          <w:sz w:val="28"/>
          <w:szCs w:val="28"/>
        </w:rPr>
        <w:t>Всего состоит на учёте – 56  граждан пребывающих в запасе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 xml:space="preserve">В т.ч. </w:t>
      </w: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>Офицеров запаса – 2</w:t>
      </w:r>
    </w:p>
    <w:p w:rsidR="00494AB9" w:rsidRDefault="00494AB9" w:rsidP="00494AB9">
      <w:pPr>
        <w:rPr>
          <w:sz w:val="28"/>
          <w:szCs w:val="28"/>
        </w:rPr>
      </w:pP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>Призывников – 4 человек</w:t>
      </w:r>
    </w:p>
    <w:p w:rsidR="00494AB9" w:rsidRDefault="00494AB9" w:rsidP="00494AB9">
      <w:pPr>
        <w:rPr>
          <w:sz w:val="28"/>
          <w:szCs w:val="28"/>
        </w:rPr>
      </w:pPr>
    </w:p>
    <w:p w:rsidR="00494AB9" w:rsidRDefault="00494AB9" w:rsidP="00494AB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методических рекомендаций Генерального штаба РФ разработаны и утверждены план работы на 2020 год, план сверки и проверки организаций, расположенных на территории поселения, приняты - положение о </w:t>
      </w:r>
      <w:proofErr w:type="spellStart"/>
      <w:r>
        <w:rPr>
          <w:sz w:val="28"/>
          <w:szCs w:val="28"/>
        </w:rPr>
        <w:t>военно</w:t>
      </w:r>
      <w:proofErr w:type="spellEnd"/>
      <w:r>
        <w:rPr>
          <w:sz w:val="28"/>
          <w:szCs w:val="28"/>
        </w:rPr>
        <w:t xml:space="preserve"> - учетной работе,  распоряжение главы </w:t>
      </w:r>
      <w:proofErr w:type="spellStart"/>
      <w:r>
        <w:rPr>
          <w:sz w:val="28"/>
          <w:szCs w:val="28"/>
        </w:rPr>
        <w:lastRenderedPageBreak/>
        <w:t>Коньшинского</w:t>
      </w:r>
      <w:proofErr w:type="spellEnd"/>
      <w:r>
        <w:rPr>
          <w:sz w:val="28"/>
          <w:szCs w:val="28"/>
        </w:rPr>
        <w:t xml:space="preserve"> сельского поселения «Об организации воинского учета граждан, пребывающих в запасе».</w:t>
      </w:r>
    </w:p>
    <w:p w:rsidR="00494AB9" w:rsidRDefault="00494AB9" w:rsidP="00494AB9">
      <w:pPr>
        <w:rPr>
          <w:sz w:val="28"/>
          <w:szCs w:val="28"/>
        </w:rPr>
      </w:pPr>
    </w:p>
    <w:p w:rsidR="00494AB9" w:rsidRDefault="00494AB9" w:rsidP="00494AB9">
      <w:pPr>
        <w:rPr>
          <w:sz w:val="28"/>
          <w:szCs w:val="28"/>
        </w:rPr>
      </w:pPr>
      <w:r>
        <w:rPr>
          <w:sz w:val="28"/>
          <w:szCs w:val="28"/>
        </w:rPr>
        <w:t>Спасибо за внимание. Какие будут вопросы? Я готова ответить.</w:t>
      </w:r>
    </w:p>
    <w:p w:rsidR="00494AB9" w:rsidRDefault="00494AB9" w:rsidP="00494AB9">
      <w:pPr>
        <w:rPr>
          <w:sz w:val="28"/>
          <w:szCs w:val="28"/>
        </w:rPr>
      </w:pPr>
    </w:p>
    <w:p w:rsidR="00494AB9" w:rsidRDefault="00494AB9" w:rsidP="00494AB9">
      <w:pPr>
        <w:rPr>
          <w:sz w:val="20"/>
          <w:szCs w:val="20"/>
        </w:rPr>
      </w:pPr>
    </w:p>
    <w:p w:rsidR="000F63A0" w:rsidRPr="000F63A0" w:rsidRDefault="000F63A0" w:rsidP="000F63A0">
      <w:pPr>
        <w:ind w:firstLine="0"/>
        <w:rPr>
          <w:lang w:val="en-US"/>
        </w:rPr>
      </w:pPr>
    </w:p>
    <w:p w:rsidR="000F63A0" w:rsidRDefault="000F63A0">
      <w:pPr>
        <w:rPr>
          <w:lang w:val="en-US"/>
        </w:rPr>
      </w:pPr>
    </w:p>
    <w:p w:rsidR="000F63A0" w:rsidRPr="008367C6" w:rsidRDefault="00F82595" w:rsidP="000F63A0">
      <w:pPr>
        <w:ind w:firstLine="2223"/>
        <w:jc w:val="center"/>
        <w:rPr>
          <w:sz w:val="28"/>
          <w:szCs w:val="28"/>
        </w:rPr>
      </w:pPr>
      <w:r>
        <w:rPr>
          <w:lang w:val="en-US"/>
        </w:rPr>
        <w:t xml:space="preserve"> </w:t>
      </w:r>
    </w:p>
    <w:p w:rsidR="000F63A0" w:rsidRPr="008367C6" w:rsidRDefault="000F63A0" w:rsidP="000F63A0">
      <w:pPr>
        <w:ind w:firstLine="2223"/>
        <w:jc w:val="center"/>
        <w:rPr>
          <w:sz w:val="28"/>
          <w:szCs w:val="28"/>
        </w:rPr>
      </w:pPr>
    </w:p>
    <w:p w:rsidR="000F63A0" w:rsidRPr="008367C6" w:rsidRDefault="000F63A0" w:rsidP="000F63A0">
      <w:pPr>
        <w:ind w:firstLine="2223"/>
        <w:jc w:val="center"/>
        <w:rPr>
          <w:sz w:val="28"/>
          <w:szCs w:val="28"/>
        </w:rPr>
      </w:pPr>
    </w:p>
    <w:p w:rsidR="000F63A0" w:rsidRPr="008367C6" w:rsidRDefault="000F63A0"/>
    <w:sectPr w:rsidR="000F63A0" w:rsidRPr="008367C6" w:rsidSect="00A92A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35F3C"/>
    <w:multiLevelType w:val="hybridMultilevel"/>
    <w:tmpl w:val="BD608E48"/>
    <w:lvl w:ilvl="0" w:tplc="4A5E4FAA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516640D"/>
    <w:multiLevelType w:val="hybridMultilevel"/>
    <w:tmpl w:val="AD169674"/>
    <w:lvl w:ilvl="0" w:tplc="DA0466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E5330BE"/>
    <w:multiLevelType w:val="multilevel"/>
    <w:tmpl w:val="AE2A187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722" w:hanging="1155"/>
      </w:pPr>
    </w:lvl>
    <w:lvl w:ilvl="2">
      <w:start w:val="1"/>
      <w:numFmt w:val="decimal"/>
      <w:isLgl/>
      <w:lvlText w:val="%1.%2.%3."/>
      <w:lvlJc w:val="left"/>
      <w:pPr>
        <w:ind w:left="1722" w:hanging="1155"/>
      </w:pPr>
    </w:lvl>
    <w:lvl w:ilvl="3">
      <w:start w:val="1"/>
      <w:numFmt w:val="decimal"/>
      <w:isLgl/>
      <w:lvlText w:val="%1.%2.%3.%4."/>
      <w:lvlJc w:val="left"/>
      <w:pPr>
        <w:ind w:left="1722" w:hanging="1155"/>
      </w:pPr>
    </w:lvl>
    <w:lvl w:ilvl="4">
      <w:start w:val="1"/>
      <w:numFmt w:val="decimal"/>
      <w:isLgl/>
      <w:lvlText w:val="%1.%2.%3.%4.%5."/>
      <w:lvlJc w:val="left"/>
      <w:pPr>
        <w:ind w:left="1722" w:hanging="1155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1024"/>
    <w:rsid w:val="00034F34"/>
    <w:rsid w:val="00046048"/>
    <w:rsid w:val="00075329"/>
    <w:rsid w:val="000B5B5C"/>
    <w:rsid w:val="000D1024"/>
    <w:rsid w:val="000F63A0"/>
    <w:rsid w:val="00111A67"/>
    <w:rsid w:val="001E2E0F"/>
    <w:rsid w:val="001E6355"/>
    <w:rsid w:val="001E7A76"/>
    <w:rsid w:val="001F3E7F"/>
    <w:rsid w:val="00212067"/>
    <w:rsid w:val="00235789"/>
    <w:rsid w:val="0025452A"/>
    <w:rsid w:val="002B1854"/>
    <w:rsid w:val="002C6614"/>
    <w:rsid w:val="00356BB9"/>
    <w:rsid w:val="003D2416"/>
    <w:rsid w:val="00400B19"/>
    <w:rsid w:val="00427993"/>
    <w:rsid w:val="00440EE4"/>
    <w:rsid w:val="00494AB9"/>
    <w:rsid w:val="004D7359"/>
    <w:rsid w:val="00544CBF"/>
    <w:rsid w:val="00547EE9"/>
    <w:rsid w:val="005D3F06"/>
    <w:rsid w:val="005E7A2C"/>
    <w:rsid w:val="00667463"/>
    <w:rsid w:val="00674DF7"/>
    <w:rsid w:val="00687AC7"/>
    <w:rsid w:val="006A72B6"/>
    <w:rsid w:val="006E4037"/>
    <w:rsid w:val="00712926"/>
    <w:rsid w:val="007E06C0"/>
    <w:rsid w:val="007E2C81"/>
    <w:rsid w:val="00812A90"/>
    <w:rsid w:val="008367C6"/>
    <w:rsid w:val="008565EB"/>
    <w:rsid w:val="008D03D2"/>
    <w:rsid w:val="00923A37"/>
    <w:rsid w:val="00957455"/>
    <w:rsid w:val="009C0C5F"/>
    <w:rsid w:val="009F3C2B"/>
    <w:rsid w:val="00A2354E"/>
    <w:rsid w:val="00A37205"/>
    <w:rsid w:val="00A86A76"/>
    <w:rsid w:val="00A92A98"/>
    <w:rsid w:val="00AA1F1D"/>
    <w:rsid w:val="00BF10BD"/>
    <w:rsid w:val="00C07113"/>
    <w:rsid w:val="00C93111"/>
    <w:rsid w:val="00CE1C20"/>
    <w:rsid w:val="00D45B7D"/>
    <w:rsid w:val="00D90F81"/>
    <w:rsid w:val="00DA2D26"/>
    <w:rsid w:val="00DA59A9"/>
    <w:rsid w:val="00DB5834"/>
    <w:rsid w:val="00DF2076"/>
    <w:rsid w:val="00DF5327"/>
    <w:rsid w:val="00E14D87"/>
    <w:rsid w:val="00E40AD5"/>
    <w:rsid w:val="00E85101"/>
    <w:rsid w:val="00EA1DA7"/>
    <w:rsid w:val="00EE3127"/>
    <w:rsid w:val="00F00904"/>
    <w:rsid w:val="00F06C2A"/>
    <w:rsid w:val="00F15A5F"/>
    <w:rsid w:val="00F636F5"/>
    <w:rsid w:val="00F82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51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85101"/>
    <w:pPr>
      <w:jc w:val="center"/>
      <w:outlineLvl w:val="1"/>
    </w:pPr>
    <w:rPr>
      <w:rFonts w:cs="Arial"/>
      <w:iCs/>
      <w:sz w:val="30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87A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85101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51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1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7455"/>
    <w:pPr>
      <w:tabs>
        <w:tab w:val="center" w:pos="4536"/>
        <w:tab w:val="right" w:pos="9072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A2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текст сноски1"/>
    <w:basedOn w:val="a"/>
    <w:rsid w:val="00F00904"/>
    <w:pPr>
      <w:keepLines/>
      <w:spacing w:after="120"/>
      <w:ind w:firstLine="0"/>
    </w:pPr>
    <w:rPr>
      <w:rFonts w:ascii="Times New Roman" w:hAnsi="Times New Roman"/>
      <w:sz w:val="22"/>
      <w:szCs w:val="22"/>
    </w:rPr>
  </w:style>
  <w:style w:type="character" w:styleId="aa">
    <w:name w:val="Strong"/>
    <w:basedOn w:val="a0"/>
    <w:uiPriority w:val="22"/>
    <w:qFormat/>
    <w:rsid w:val="00F0090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687AC7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b">
    <w:name w:val="Normal (Web)"/>
    <w:basedOn w:val="a"/>
    <w:uiPriority w:val="99"/>
    <w:semiHidden/>
    <w:unhideWhenUsed/>
    <w:rsid w:val="00687AC7"/>
    <w:pPr>
      <w:spacing w:before="100" w:beforeAutospacing="1" w:after="100" w:afterAutospacing="1"/>
      <w:ind w:firstLine="0"/>
      <w:jc w:val="left"/>
    </w:pPr>
    <w:rPr>
      <w:rFonts w:ascii="Times New Roman" w:hAnsi="Times New Roman"/>
    </w:rPr>
  </w:style>
  <w:style w:type="character" w:styleId="ac">
    <w:name w:val="Emphasis"/>
    <w:basedOn w:val="a0"/>
    <w:uiPriority w:val="20"/>
    <w:qFormat/>
    <w:rsid w:val="00687AC7"/>
    <w:rPr>
      <w:i/>
      <w:iCs/>
    </w:rPr>
  </w:style>
  <w:style w:type="character" w:customStyle="1" w:styleId="ad">
    <w:name w:val="Мой стиль Знак"/>
    <w:basedOn w:val="a0"/>
    <w:link w:val="ae"/>
    <w:locked/>
    <w:rsid w:val="003D2416"/>
    <w:rPr>
      <w:sz w:val="28"/>
      <w:szCs w:val="24"/>
    </w:rPr>
  </w:style>
  <w:style w:type="paragraph" w:customStyle="1" w:styleId="ae">
    <w:name w:val="Мой стиль"/>
    <w:basedOn w:val="a"/>
    <w:link w:val="ad"/>
    <w:rsid w:val="003D2416"/>
    <w:pPr>
      <w:ind w:firstLine="709"/>
    </w:pPr>
    <w:rPr>
      <w:rFonts w:asciiTheme="minorHAnsi" w:eastAsiaTheme="minorHAnsi" w:hAnsiTheme="minorHAnsi" w:cstheme="minorBidi"/>
      <w:sz w:val="28"/>
      <w:lang w:eastAsia="en-US"/>
    </w:rPr>
  </w:style>
  <w:style w:type="character" w:customStyle="1" w:styleId="af">
    <w:name w:val="Основной текст_"/>
    <w:basedOn w:val="a0"/>
    <w:link w:val="10"/>
    <w:locked/>
    <w:rsid w:val="00D90F81"/>
    <w:rPr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f"/>
    <w:rsid w:val="00D90F81"/>
    <w:pPr>
      <w:shd w:val="clear" w:color="auto" w:fill="FFFFFF"/>
      <w:spacing w:after="360" w:line="384" w:lineRule="exact"/>
      <w:ind w:firstLine="0"/>
      <w:jc w:val="center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21">
    <w:name w:val="Основной текст (2)"/>
    <w:basedOn w:val="a0"/>
    <w:rsid w:val="00D90F81"/>
    <w:rPr>
      <w:rFonts w:ascii="Times New Roman" w:hAnsi="Times New Roman" w:cs="Times New Roman" w:hint="default"/>
      <w:strike w:val="0"/>
      <w:dstrike w:val="0"/>
      <w:spacing w:val="0"/>
      <w:sz w:val="22"/>
      <w:szCs w:val="22"/>
      <w:u w:val="none"/>
      <w:effect w:val="none"/>
    </w:rPr>
  </w:style>
  <w:style w:type="character" w:customStyle="1" w:styleId="3TimesNewRoman">
    <w:name w:val="Основной текст (3) + Times New Roman"/>
    <w:basedOn w:val="a0"/>
    <w:rsid w:val="00D90F81"/>
    <w:rPr>
      <w:rFonts w:ascii="Times New Roman" w:eastAsia="SimHei" w:hAnsi="Times New Roman" w:cs="Times New Roman" w:hint="default"/>
      <w:shd w:val="clear" w:color="auto" w:fill="FFFFFF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E851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2">
    <w:name w:val="heading 2"/>
    <w:aliases w:val="!Разделы документа"/>
    <w:basedOn w:val="a"/>
    <w:link w:val="20"/>
    <w:semiHidden/>
    <w:unhideWhenUsed/>
    <w:qFormat/>
    <w:rsid w:val="00E85101"/>
    <w:pPr>
      <w:jc w:val="center"/>
      <w:outlineLvl w:val="1"/>
    </w:pPr>
    <w:rPr>
      <w:rFonts w:cs="Arial"/>
      <w:iCs/>
      <w:sz w:val="3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aliases w:val="!Разделы документа Знак"/>
    <w:basedOn w:val="a0"/>
    <w:link w:val="2"/>
    <w:semiHidden/>
    <w:rsid w:val="00E85101"/>
    <w:rPr>
      <w:rFonts w:ascii="Arial" w:eastAsia="Times New Roman" w:hAnsi="Arial" w:cs="Arial"/>
      <w:iCs/>
      <w:sz w:val="30"/>
      <w:szCs w:val="28"/>
      <w:lang w:eastAsia="ru-RU"/>
    </w:rPr>
  </w:style>
  <w:style w:type="character" w:styleId="a3">
    <w:name w:val="Hyperlink"/>
    <w:basedOn w:val="a0"/>
    <w:uiPriority w:val="99"/>
    <w:semiHidden/>
    <w:unhideWhenUsed/>
    <w:rsid w:val="00E8510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101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7455"/>
    <w:pPr>
      <w:tabs>
        <w:tab w:val="center" w:pos="4536"/>
        <w:tab w:val="right" w:pos="9072"/>
      </w:tabs>
      <w:ind w:firstLine="0"/>
      <w:jc w:val="left"/>
    </w:pPr>
    <w:rPr>
      <w:rFonts w:ascii="Times New Roman" w:hAnsi="Times New Roman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95745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9574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5E7A2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7A2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8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2580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69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129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87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7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15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10051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881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4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0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5</Pages>
  <Words>1242</Words>
  <Characters>7085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2021-03-26T11:50:00Z</cp:lastPrinted>
  <dcterms:created xsi:type="dcterms:W3CDTF">2019-11-27T11:16:00Z</dcterms:created>
  <dcterms:modified xsi:type="dcterms:W3CDTF">2021-04-01T11:49:00Z</dcterms:modified>
</cp:coreProperties>
</file>