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13" w:rsidRDefault="00471413" w:rsidP="00471413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Справка о результатах проверки проекта Бюджета на 2019год</w:t>
      </w:r>
    </w:p>
    <w:p w:rsidR="00471413" w:rsidRDefault="00471413" w:rsidP="00471413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и  плановый период 2020- 2021 годов</w:t>
      </w:r>
    </w:p>
    <w:p w:rsidR="00471413" w:rsidRDefault="00471413" w:rsidP="00471413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137-СП</w:t>
      </w:r>
    </w:p>
    <w:p w:rsidR="00471413" w:rsidRPr="00211308" w:rsidRDefault="00471413" w:rsidP="00471413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> </w:t>
      </w:r>
      <w:r>
        <w:rPr>
          <w:rFonts w:ascii="Arial" w:eastAsia="Times New Roman" w:hAnsi="Arial" w:cs="Arial"/>
          <w:color w:val="0C0E31"/>
          <w:sz w:val="20"/>
          <w:szCs w:val="20"/>
        </w:rPr>
        <w:t>от 30.11.2018</w:t>
      </w:r>
    </w:p>
    <w:p w:rsidR="00471413" w:rsidRPr="00211308" w:rsidRDefault="00471413" w:rsidP="0047141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ПЕРИОД ПРОВЕДЕНИЯ</w:t>
      </w:r>
    </w:p>
    <w:p w:rsidR="00471413" w:rsidRPr="00211308" w:rsidRDefault="00471413" w:rsidP="0047141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471413" w:rsidRPr="00211308" w:rsidRDefault="00471413" w:rsidP="00471413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>с 15.11.2018 по 30.11.2018</w:t>
      </w:r>
    </w:p>
    <w:p w:rsidR="00471413" w:rsidRPr="00211308" w:rsidRDefault="00471413" w:rsidP="0047141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ТИП</w:t>
      </w:r>
    </w:p>
    <w:p w:rsidR="00471413" w:rsidRDefault="00471413" w:rsidP="0047141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471413" w:rsidRPr="00B877FB" w:rsidRDefault="00471413" w:rsidP="0047141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плановая, </w:t>
      </w:r>
      <w:r>
        <w:rPr>
          <w:rFonts w:ascii="Arial" w:eastAsia="Times New Roman" w:hAnsi="Arial" w:cs="Arial"/>
          <w:color w:val="0C0E31"/>
          <w:sz w:val="20"/>
          <w:szCs w:val="20"/>
        </w:rPr>
        <w:t>камераль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>ная</w:t>
      </w:r>
    </w:p>
    <w:p w:rsidR="00471413" w:rsidRPr="00211308" w:rsidRDefault="00471413" w:rsidP="0047141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АДРЕС</w:t>
      </w:r>
    </w:p>
    <w:p w:rsidR="00471413" w:rsidRPr="00211308" w:rsidRDefault="00471413" w:rsidP="0047141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471413" w:rsidRPr="00211308" w:rsidRDefault="00471413" w:rsidP="00471413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Орловская </w:t>
      </w:r>
      <w:r>
        <w:rPr>
          <w:rFonts w:ascii="Arial" w:eastAsia="Times New Roman" w:hAnsi="Arial" w:cs="Arial"/>
          <w:color w:val="0C0E31"/>
          <w:sz w:val="20"/>
          <w:szCs w:val="20"/>
        </w:rPr>
        <w:t>область,  Верховский р-н,  п</w:t>
      </w:r>
      <w:proofErr w:type="gramStart"/>
      <w:r>
        <w:rPr>
          <w:rFonts w:ascii="Arial" w:eastAsia="Times New Roman" w:hAnsi="Arial" w:cs="Arial"/>
          <w:color w:val="0C0E31"/>
          <w:sz w:val="20"/>
          <w:szCs w:val="20"/>
        </w:rPr>
        <w:t>.В</w:t>
      </w:r>
      <w:proofErr w:type="gramEnd"/>
      <w:r>
        <w:rPr>
          <w:rFonts w:ascii="Arial" w:eastAsia="Times New Roman" w:hAnsi="Arial" w:cs="Arial"/>
          <w:color w:val="0C0E31"/>
          <w:sz w:val="20"/>
          <w:szCs w:val="20"/>
        </w:rPr>
        <w:t xml:space="preserve">ерховье, 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ул., 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7 Ноября,  д.6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>,</w:t>
      </w:r>
    </w:p>
    <w:p w:rsidR="00471413" w:rsidRPr="00211308" w:rsidRDefault="00471413" w:rsidP="0047141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ЦЕЛЬ</w:t>
      </w:r>
    </w:p>
    <w:p w:rsidR="00471413" w:rsidRPr="00211308" w:rsidRDefault="00471413" w:rsidP="0047141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471413" w:rsidRPr="00211308" w:rsidRDefault="00471413" w:rsidP="00471413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>Соблюдение соответствия Проекта бюджета Коньшинского сельского поселения на 2019 год  и на плановый период 2020 и 2021 годов по основным направлениям Бюджетного Кодекса РФ.</w:t>
      </w:r>
    </w:p>
    <w:p w:rsidR="00471413" w:rsidRPr="00211308" w:rsidRDefault="00471413" w:rsidP="0047141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ОРГАН КОНТРОЛЯ</w:t>
      </w:r>
    </w:p>
    <w:p w:rsidR="00471413" w:rsidRPr="00211308" w:rsidRDefault="00471413" w:rsidP="0047141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471413" w:rsidRPr="00211308" w:rsidRDefault="00471413" w:rsidP="00471413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>Контрольно – счётная Палата Верховского района Орловской области по внешнему финансовому контролю.</w:t>
      </w:r>
    </w:p>
    <w:p w:rsidR="00471413" w:rsidRPr="00211308" w:rsidRDefault="00471413" w:rsidP="0047141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РЕЗУЛЬТАТ</w:t>
      </w:r>
    </w:p>
    <w:p w:rsidR="00471413" w:rsidRPr="00211308" w:rsidRDefault="00471413" w:rsidP="00471413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471413" w:rsidRDefault="00471413" w:rsidP="00471413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>Проект  решения  Коньшинского сельского Совета народных депутатов  на 2019 год  и на плановый период 2020 и 2021 годов по основным направлениям  соответствует требованиям Бюджетного Кодекса РФ.</w:t>
      </w:r>
    </w:p>
    <w:p w:rsidR="00471413" w:rsidRPr="00211308" w:rsidRDefault="00471413" w:rsidP="00471413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 xml:space="preserve"> Рекомендовать  Проект решения Коньшинского  сельского Совет народных депутатов к рассмотрению и утверждению.</w:t>
      </w:r>
    </w:p>
    <w:p w:rsidR="00047D71" w:rsidRDefault="00047D71">
      <w:bookmarkStart w:id="0" w:name="_GoBack"/>
      <w:bookmarkEnd w:id="0"/>
    </w:p>
    <w:sectPr w:rsidR="0004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5A"/>
    <w:rsid w:val="00047D71"/>
    <w:rsid w:val="00471413"/>
    <w:rsid w:val="00A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2020-02-13T09:15:00Z</dcterms:created>
  <dcterms:modified xsi:type="dcterms:W3CDTF">2020-02-13T09:15:00Z</dcterms:modified>
</cp:coreProperties>
</file>