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8D" w:rsidRDefault="00A9318D">
      <w:pPr>
        <w:rPr>
          <w:rStyle w:val="13pt"/>
          <w:sz w:val="28"/>
          <w:szCs w:val="28"/>
        </w:rPr>
      </w:pPr>
    </w:p>
    <w:p w:rsidR="00A9318D" w:rsidRPr="00A9318D" w:rsidRDefault="00A9318D" w:rsidP="00A9318D">
      <w:pPr>
        <w:pStyle w:val="a4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A9318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2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18D" w:rsidRPr="00A9318D" w:rsidRDefault="00A9318D" w:rsidP="00A9318D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A9318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9318D" w:rsidRPr="00A9318D" w:rsidRDefault="00A9318D" w:rsidP="00A9318D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A9318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9318D" w:rsidRPr="00A9318D" w:rsidRDefault="00A9318D" w:rsidP="00A9318D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A9318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A9318D" w:rsidRPr="00A9318D" w:rsidRDefault="00A9318D" w:rsidP="00A9318D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A9318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9318D" w:rsidRPr="00163186" w:rsidRDefault="00163186" w:rsidP="00A9318D">
      <w:pPr>
        <w:pStyle w:val="1"/>
        <w:shd w:val="clear" w:color="auto" w:fill="auto"/>
        <w:spacing w:after="0" w:line="643" w:lineRule="exact"/>
        <w:ind w:left="200"/>
        <w:jc w:val="left"/>
        <w:rPr>
          <w:rStyle w:val="13p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13pt"/>
          <w:rFonts w:ascii="Times New Roman" w:hAnsi="Times New Roman" w:cs="Times New Roman"/>
          <w:sz w:val="28"/>
          <w:szCs w:val="28"/>
          <w:u w:val="single"/>
        </w:rPr>
        <w:t>20 августа 2020 года</w:t>
      </w:r>
      <w:r w:rsidR="00A9318D" w:rsidRPr="00A9318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>
        <w:rPr>
          <w:rStyle w:val="13pt"/>
          <w:rFonts w:ascii="Times New Roman" w:hAnsi="Times New Roman" w:cs="Times New Roman"/>
          <w:sz w:val="28"/>
          <w:szCs w:val="28"/>
          <w:u w:val="single"/>
        </w:rPr>
        <w:t>422</w:t>
      </w:r>
    </w:p>
    <w:p w:rsidR="00A9318D" w:rsidRPr="00A9318D" w:rsidRDefault="00A9318D" w:rsidP="00A9318D">
      <w:pPr>
        <w:pStyle w:val="1"/>
        <w:shd w:val="clear" w:color="auto" w:fill="auto"/>
        <w:spacing w:after="0" w:line="240" w:lineRule="auto"/>
        <w:ind w:left="198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A9318D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A9318D" w:rsidRPr="00A9318D" w:rsidRDefault="00A9318D" w:rsidP="00A9318D">
      <w:pPr>
        <w:pStyle w:val="1"/>
        <w:shd w:val="clear" w:color="auto" w:fill="auto"/>
        <w:spacing w:after="0" w:line="240" w:lineRule="auto"/>
        <w:ind w:left="198"/>
        <w:rPr>
          <w:rStyle w:val="13pt"/>
          <w:rFonts w:ascii="Times New Roman" w:hAnsi="Times New Roman" w:cs="Times New Roman"/>
          <w:sz w:val="28"/>
          <w:szCs w:val="28"/>
        </w:rPr>
      </w:pPr>
    </w:p>
    <w:p w:rsidR="00A9318D" w:rsidRPr="00A9318D" w:rsidRDefault="00A9318D" w:rsidP="00A9318D">
      <w:pPr>
        <w:pStyle w:val="1"/>
        <w:shd w:val="clear" w:color="auto" w:fill="auto"/>
        <w:spacing w:after="0" w:line="240" w:lineRule="auto"/>
        <w:ind w:left="198"/>
        <w:rPr>
          <w:rStyle w:val="13pt"/>
          <w:rFonts w:ascii="Times New Roman" w:hAnsi="Times New Roman" w:cs="Times New Roman"/>
          <w:sz w:val="28"/>
          <w:szCs w:val="28"/>
        </w:rPr>
      </w:pPr>
    </w:p>
    <w:p w:rsidR="00A9318D" w:rsidRPr="00A9318D" w:rsidRDefault="00A9318D" w:rsidP="00A9318D">
      <w:pPr>
        <w:pStyle w:val="1"/>
        <w:ind w:left="198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A9318D">
        <w:rPr>
          <w:rStyle w:val="13pt"/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Style w:val="13pt"/>
          <w:rFonts w:ascii="Times New Roman" w:hAnsi="Times New Roman" w:cs="Times New Roman"/>
          <w:b/>
          <w:sz w:val="28"/>
          <w:szCs w:val="28"/>
        </w:rPr>
        <w:t xml:space="preserve">внесении изменений  в муниципальную программу </w:t>
      </w:r>
      <w:r w:rsidRPr="00527C9D">
        <w:rPr>
          <w:rStyle w:val="13pt"/>
          <w:rFonts w:ascii="Times New Roman" w:hAnsi="Times New Roman" w:cs="Times New Roman"/>
          <w:b/>
          <w:sz w:val="28"/>
          <w:szCs w:val="28"/>
        </w:rPr>
        <w:t>«Развитие системы образования Верховского района на 2019-2022 годы»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</w:p>
    <w:p w:rsidR="0065153A" w:rsidRDefault="00A9318D" w:rsidP="00A9318D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18D">
        <w:rPr>
          <w:rStyle w:val="13pt"/>
          <w:rFonts w:ascii="Times New Roman" w:hAnsi="Times New Roman" w:cs="Times New Roman"/>
          <w:sz w:val="28"/>
          <w:szCs w:val="28"/>
        </w:rPr>
        <w:t xml:space="preserve">     </w:t>
      </w:r>
      <w:r w:rsidR="006D57F3">
        <w:rPr>
          <w:rFonts w:ascii="Times New Roman" w:hAnsi="Times New Roman" w:cs="Times New Roman"/>
          <w:sz w:val="28"/>
          <w:szCs w:val="28"/>
        </w:rPr>
        <w:t xml:space="preserve">В соответствии с  распоряжением Правительства Российской Федерации от 12 августа 2020г. № 2072- </w:t>
      </w:r>
      <w:proofErr w:type="gramStart"/>
      <w:r w:rsidR="006D57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D57F3">
        <w:rPr>
          <w:rFonts w:ascii="Times New Roman" w:hAnsi="Times New Roman" w:cs="Times New Roman"/>
          <w:sz w:val="28"/>
          <w:szCs w:val="28"/>
        </w:rPr>
        <w:t xml:space="preserve"> </w:t>
      </w:r>
      <w:r w:rsidR="0065153A">
        <w:rPr>
          <w:rFonts w:ascii="Times New Roman" w:hAnsi="Times New Roman" w:cs="Times New Roman"/>
          <w:sz w:val="28"/>
          <w:szCs w:val="28"/>
        </w:rPr>
        <w:t>«</w:t>
      </w:r>
      <w:r w:rsidR="006D57F3">
        <w:rPr>
          <w:rFonts w:ascii="Times New Roman" w:hAnsi="Times New Roman" w:cs="Times New Roman"/>
          <w:sz w:val="28"/>
          <w:szCs w:val="28"/>
        </w:rPr>
        <w:t>О выделении бюджетных ассигнований в целях предоставления в 2020году субсидий из федерального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организациях», а также соглашением, за</w:t>
      </w:r>
      <w:r w:rsidR="0065153A">
        <w:rPr>
          <w:rFonts w:ascii="Times New Roman" w:hAnsi="Times New Roman" w:cs="Times New Roman"/>
          <w:sz w:val="28"/>
          <w:szCs w:val="28"/>
        </w:rPr>
        <w:t>-</w:t>
      </w:r>
    </w:p>
    <w:p w:rsidR="00A9318D" w:rsidRPr="0058523E" w:rsidRDefault="0065153A" w:rsidP="006D57F3">
      <w:pPr>
        <w:pStyle w:val="1"/>
        <w:spacing w:after="0" w:line="240" w:lineRule="auto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D57F3">
        <w:rPr>
          <w:rFonts w:ascii="Times New Roman" w:hAnsi="Times New Roman" w:cs="Times New Roman"/>
          <w:sz w:val="28"/>
          <w:szCs w:val="28"/>
        </w:rPr>
        <w:t>лючённым</w:t>
      </w:r>
      <w:proofErr w:type="spellEnd"/>
      <w:r w:rsidR="006D57F3">
        <w:rPr>
          <w:rFonts w:ascii="Times New Roman" w:hAnsi="Times New Roman" w:cs="Times New Roman"/>
          <w:sz w:val="28"/>
          <w:szCs w:val="28"/>
        </w:rPr>
        <w:t xml:space="preserve"> между Министерством просвещения Российской Федерации и Правительством Орловской области от 15 августа 2020года №073-09-2020-1049 « О предоставлении субсидий из федерального бюджета бюджету Орловской области на </w:t>
      </w:r>
      <w:proofErr w:type="spellStart"/>
      <w:r w:rsidR="006D57F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D57F3">
        <w:rPr>
          <w:rFonts w:ascii="Times New Roman" w:hAnsi="Times New Roman" w:cs="Times New Roman"/>
          <w:sz w:val="28"/>
          <w:szCs w:val="28"/>
        </w:rPr>
        <w:t xml:space="preserve"> </w:t>
      </w:r>
      <w:r w:rsidR="0058523E">
        <w:rPr>
          <w:rFonts w:ascii="Times New Roman" w:hAnsi="Times New Roman" w:cs="Times New Roman"/>
          <w:sz w:val="28"/>
          <w:szCs w:val="28"/>
        </w:rPr>
        <w:t xml:space="preserve"> </w:t>
      </w:r>
      <w:r w:rsidR="006D57F3">
        <w:rPr>
          <w:rFonts w:ascii="Times New Roman" w:hAnsi="Times New Roman" w:cs="Times New Roman"/>
          <w:sz w:val="28"/>
          <w:szCs w:val="28"/>
        </w:rPr>
        <w:t>расходных обязательств субъектов Российской Федерации, возникших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организациях) в рамках государственной программы Российской Федерации «Развитие образования» Орловской области</w:t>
      </w:r>
      <w:r w:rsidR="00585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18D" w:rsidRPr="00A931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318D" w:rsidRPr="00A9318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="00A9318D" w:rsidRPr="00A9318D">
        <w:rPr>
          <w:rStyle w:val="13p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23E" w:rsidRPr="00A9318D" w:rsidRDefault="0058523E" w:rsidP="00766BB7">
      <w:pPr>
        <w:ind w:left="-284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</w:t>
      </w:r>
      <w:r w:rsidRPr="005C0333">
        <w:rPr>
          <w:rFonts w:ascii="Times New Roman" w:hAnsi="Times New Roman" w:cs="Times New Roman"/>
          <w:sz w:val="28"/>
          <w:szCs w:val="28"/>
        </w:rPr>
        <w:t xml:space="preserve">Внести  в  муниципальную программу </w:t>
      </w:r>
      <w:r w:rsidRPr="00A9318D">
        <w:rPr>
          <w:rStyle w:val="13pt"/>
          <w:rFonts w:ascii="Times New Roman" w:hAnsi="Times New Roman" w:cs="Times New Roman"/>
          <w:sz w:val="28"/>
          <w:szCs w:val="28"/>
        </w:rPr>
        <w:t>«Развитие системы образования Верховского района на 2019-2022 годы»</w:t>
      </w:r>
      <w:r w:rsidR="00527C9D">
        <w:rPr>
          <w:rStyle w:val="13pt"/>
          <w:rFonts w:ascii="Times New Roman" w:hAnsi="Times New Roman" w:cs="Times New Roman"/>
          <w:sz w:val="28"/>
          <w:szCs w:val="28"/>
        </w:rPr>
        <w:t>,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утверждённую постановлением администрации  Верховского района № 599 от 26 декабря 2018г. </w:t>
      </w:r>
      <w:r w:rsidRPr="005C03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9318D" w:rsidRDefault="00A9318D" w:rsidP="00A9318D">
      <w:pPr>
        <w:pStyle w:val="1"/>
        <w:spacing w:after="0" w:line="240" w:lineRule="auto"/>
        <w:ind w:firstLine="567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 w:rsidRPr="00A9318D">
        <w:rPr>
          <w:rStyle w:val="13pt"/>
          <w:rFonts w:ascii="Times New Roman" w:hAnsi="Times New Roman" w:cs="Times New Roman"/>
          <w:sz w:val="28"/>
          <w:szCs w:val="28"/>
        </w:rPr>
        <w:t>1.</w:t>
      </w:r>
      <w:r w:rsidR="006002E1">
        <w:rPr>
          <w:rStyle w:val="13pt"/>
          <w:rFonts w:ascii="Times New Roman" w:hAnsi="Times New Roman" w:cs="Times New Roman"/>
          <w:sz w:val="28"/>
          <w:szCs w:val="28"/>
        </w:rPr>
        <w:t xml:space="preserve">Раздел Объёмы бюджетных ассигнований на реализацию муниципальной программы </w:t>
      </w:r>
      <w:r w:rsidR="00766BB7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6002E1">
        <w:rPr>
          <w:rStyle w:val="13pt"/>
          <w:rFonts w:ascii="Times New Roman" w:hAnsi="Times New Roman" w:cs="Times New Roman"/>
          <w:sz w:val="28"/>
          <w:szCs w:val="28"/>
        </w:rPr>
        <w:t>Паспорта  муниципальной программы «Развитие системы образования Верховского района на 2019-2022годы</w:t>
      </w:r>
      <w:r w:rsidR="00766BB7">
        <w:rPr>
          <w:rStyle w:val="13pt"/>
          <w:rFonts w:ascii="Times New Roman" w:hAnsi="Times New Roman" w:cs="Times New Roman"/>
          <w:sz w:val="28"/>
          <w:szCs w:val="28"/>
        </w:rPr>
        <w:t xml:space="preserve">» </w:t>
      </w:r>
      <w:r w:rsidR="006002E1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A94B88">
        <w:rPr>
          <w:rStyle w:val="13pt"/>
          <w:rFonts w:ascii="Times New Roman" w:hAnsi="Times New Roman" w:cs="Times New Roman"/>
          <w:sz w:val="28"/>
          <w:szCs w:val="28"/>
        </w:rPr>
        <w:t>и</w:t>
      </w:r>
      <w:r w:rsidR="006002E1">
        <w:rPr>
          <w:rStyle w:val="13pt"/>
          <w:rFonts w:ascii="Times New Roman" w:hAnsi="Times New Roman" w:cs="Times New Roman"/>
          <w:sz w:val="28"/>
          <w:szCs w:val="28"/>
        </w:rPr>
        <w:t>зложить в новой редакции, согласно приложению 1</w:t>
      </w:r>
    </w:p>
    <w:p w:rsidR="00A94B88" w:rsidRDefault="00A94B88" w:rsidP="00A9318D">
      <w:pPr>
        <w:pStyle w:val="1"/>
        <w:spacing w:after="0" w:line="240" w:lineRule="auto"/>
        <w:ind w:firstLine="567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lastRenderedPageBreak/>
        <w:t>2. Приложение к муниципальной прог</w:t>
      </w:r>
      <w:r w:rsidR="00766BB7">
        <w:rPr>
          <w:rStyle w:val="13pt"/>
          <w:rFonts w:ascii="Times New Roman" w:hAnsi="Times New Roman" w:cs="Times New Roman"/>
          <w:sz w:val="28"/>
          <w:szCs w:val="28"/>
        </w:rPr>
        <w:t>р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амме «Развитие системы образования Верховского района </w:t>
      </w:r>
      <w:r w:rsidR="0004776D">
        <w:rPr>
          <w:rStyle w:val="13pt"/>
          <w:rFonts w:ascii="Times New Roman" w:hAnsi="Times New Roman" w:cs="Times New Roman"/>
          <w:sz w:val="28"/>
          <w:szCs w:val="28"/>
        </w:rPr>
        <w:t>н</w:t>
      </w:r>
      <w:r>
        <w:rPr>
          <w:rStyle w:val="13pt"/>
          <w:rFonts w:ascii="Times New Roman" w:hAnsi="Times New Roman" w:cs="Times New Roman"/>
          <w:sz w:val="28"/>
          <w:szCs w:val="28"/>
        </w:rPr>
        <w:t>а 2019-2022годы» изложить в новой редакции, согла</w:t>
      </w:r>
      <w:r w:rsidR="00766BB7">
        <w:rPr>
          <w:rStyle w:val="13pt"/>
          <w:rFonts w:ascii="Times New Roman" w:hAnsi="Times New Roman" w:cs="Times New Roman"/>
          <w:sz w:val="28"/>
          <w:szCs w:val="28"/>
        </w:rPr>
        <w:t>с</w:t>
      </w:r>
      <w:r>
        <w:rPr>
          <w:rStyle w:val="13pt"/>
          <w:rFonts w:ascii="Times New Roman" w:hAnsi="Times New Roman" w:cs="Times New Roman"/>
          <w:sz w:val="28"/>
          <w:szCs w:val="28"/>
        </w:rPr>
        <w:t>но приложению 2.</w:t>
      </w:r>
    </w:p>
    <w:p w:rsidR="0058523E" w:rsidRPr="005C0333" w:rsidRDefault="0058523E" w:rsidP="00A94B88">
      <w:pPr>
        <w:pStyle w:val="a7"/>
        <w:tabs>
          <w:tab w:val="clear" w:pos="4536"/>
          <w:tab w:val="clear" w:pos="9072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94B88">
        <w:rPr>
          <w:rFonts w:ascii="Times New Roman" w:hAnsi="Times New Roman"/>
          <w:sz w:val="28"/>
          <w:szCs w:val="28"/>
        </w:rPr>
        <w:t>3</w:t>
      </w:r>
      <w:r w:rsidRPr="005C0333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 и подлежит размещению на официальном интернет-сайте района (</w:t>
      </w:r>
      <w:proofErr w:type="spellStart"/>
      <w:r w:rsidRPr="005C0333">
        <w:rPr>
          <w:rFonts w:ascii="Times New Roman" w:hAnsi="Times New Roman"/>
          <w:sz w:val="28"/>
          <w:szCs w:val="28"/>
          <w:lang w:val="en-US"/>
        </w:rPr>
        <w:t>adminverhov</w:t>
      </w:r>
      <w:proofErr w:type="spellEnd"/>
      <w:r w:rsidRPr="005C0333">
        <w:rPr>
          <w:rFonts w:ascii="Times New Roman" w:hAnsi="Times New Roman"/>
          <w:sz w:val="28"/>
          <w:szCs w:val="28"/>
        </w:rPr>
        <w:t>.</w:t>
      </w:r>
      <w:proofErr w:type="spellStart"/>
      <w:r w:rsidRPr="005C03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C0333">
        <w:rPr>
          <w:rFonts w:ascii="Times New Roman" w:hAnsi="Times New Roman"/>
          <w:sz w:val="28"/>
          <w:szCs w:val="28"/>
        </w:rPr>
        <w:t xml:space="preserve">). </w:t>
      </w:r>
    </w:p>
    <w:p w:rsidR="0058523E" w:rsidRPr="005C0333" w:rsidRDefault="0058523E" w:rsidP="0058523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4B88">
        <w:rPr>
          <w:rFonts w:ascii="Times New Roman" w:hAnsi="Times New Roman" w:cs="Times New Roman"/>
          <w:sz w:val="28"/>
          <w:szCs w:val="28"/>
        </w:rPr>
        <w:t>4</w:t>
      </w:r>
      <w:r w:rsidRPr="005C03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3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3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администрации Верховского района </w:t>
      </w:r>
      <w:proofErr w:type="spellStart"/>
      <w:r w:rsidRPr="005C0333">
        <w:rPr>
          <w:rFonts w:ascii="Times New Roman" w:hAnsi="Times New Roman" w:cs="Times New Roman"/>
          <w:sz w:val="28"/>
          <w:szCs w:val="28"/>
        </w:rPr>
        <w:t>С.Н.Данилова</w:t>
      </w:r>
      <w:proofErr w:type="spellEnd"/>
    </w:p>
    <w:p w:rsidR="00A9318D" w:rsidRPr="00A9318D" w:rsidRDefault="00A9318D" w:rsidP="00A94B88">
      <w:pPr>
        <w:rPr>
          <w:rFonts w:ascii="Times New Roman" w:hAnsi="Times New Roman" w:cs="Times New Roman"/>
        </w:rPr>
      </w:pPr>
    </w:p>
    <w:p w:rsidR="00A9318D" w:rsidRPr="006A305F" w:rsidRDefault="006A305F" w:rsidP="00A93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В.А.Гладских</w:t>
      </w:r>
      <w:proofErr w:type="spellEnd"/>
    </w:p>
    <w:p w:rsidR="00A9318D" w:rsidRDefault="00A9318D" w:rsidP="00A9318D"/>
    <w:p w:rsidR="00A9318D" w:rsidRDefault="00A9318D" w:rsidP="00A9318D"/>
    <w:p w:rsidR="00A9318D" w:rsidRDefault="00A9318D" w:rsidP="00A9318D"/>
    <w:p w:rsidR="00A94B88" w:rsidRDefault="00A94B88" w:rsidP="00A9318D"/>
    <w:p w:rsidR="00A94B88" w:rsidRDefault="00A94B88" w:rsidP="00A9318D"/>
    <w:p w:rsidR="00A94B88" w:rsidRDefault="00A94B88" w:rsidP="00A9318D"/>
    <w:p w:rsidR="00A94B88" w:rsidRDefault="00A94B88" w:rsidP="00A9318D"/>
    <w:p w:rsidR="00A94B88" w:rsidRDefault="00A94B88" w:rsidP="00A9318D"/>
    <w:p w:rsidR="00A94B88" w:rsidRDefault="00A94B88" w:rsidP="00A9318D"/>
    <w:p w:rsidR="00A94B88" w:rsidRDefault="00A94B88" w:rsidP="00A9318D"/>
    <w:p w:rsidR="00A94B88" w:rsidRDefault="00A94B88" w:rsidP="00A9318D"/>
    <w:p w:rsidR="00A94B88" w:rsidRDefault="00A94B88" w:rsidP="00A9318D"/>
    <w:p w:rsidR="00A94B88" w:rsidRDefault="00A94B88" w:rsidP="00A9318D"/>
    <w:p w:rsidR="00A94B88" w:rsidRDefault="00A94B88" w:rsidP="00A9318D"/>
    <w:p w:rsidR="00A94B88" w:rsidRDefault="00A94B88" w:rsidP="00A9318D"/>
    <w:p w:rsidR="00766BB7" w:rsidRDefault="00766BB7" w:rsidP="00A94B8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66BB7" w:rsidRDefault="00766BB7" w:rsidP="00A94B8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E3D49" w:rsidRDefault="00EE3D49" w:rsidP="00A94B8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E3D49" w:rsidRDefault="00EE3D49" w:rsidP="00A94B8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3306D" w:rsidRDefault="00F3306D" w:rsidP="00A94B8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3306D" w:rsidRDefault="00F3306D" w:rsidP="00F3306D">
      <w:pPr>
        <w:ind w:left="5529"/>
        <w:rPr>
          <w:rFonts w:ascii="Times New Roman" w:hAnsi="Times New Roman" w:cs="Times New Roman"/>
          <w:sz w:val="24"/>
          <w:szCs w:val="24"/>
        </w:rPr>
      </w:pPr>
      <w:r w:rsidRPr="00F3306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3306D" w:rsidRDefault="00F3306D" w:rsidP="00F3306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F3306D" w:rsidRDefault="00F3306D" w:rsidP="00F3306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F3306D" w:rsidRDefault="00F3306D" w:rsidP="00F3306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0C3749" w:rsidRDefault="000C3749" w:rsidP="00F3306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A94B88" w:rsidRPr="00F3306D" w:rsidRDefault="00F3306D" w:rsidP="00F3306D">
      <w:pPr>
        <w:ind w:left="5529"/>
        <w:rPr>
          <w:rFonts w:ascii="Times New Roman" w:hAnsi="Times New Roman" w:cs="Times New Roman"/>
          <w:sz w:val="24"/>
          <w:szCs w:val="24"/>
        </w:rPr>
      </w:pPr>
      <w:r w:rsidRPr="00F3306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94B88" w:rsidRPr="00F330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6BB7" w:rsidRPr="00F3306D">
        <w:rPr>
          <w:rFonts w:ascii="Times New Roman" w:hAnsi="Times New Roman" w:cs="Times New Roman"/>
          <w:sz w:val="24"/>
          <w:szCs w:val="24"/>
        </w:rPr>
        <w:t>1</w:t>
      </w:r>
    </w:p>
    <w:p w:rsidR="00A94B88" w:rsidRPr="00F3306D" w:rsidRDefault="00A94B88" w:rsidP="00F3306D">
      <w:pPr>
        <w:ind w:left="5529"/>
        <w:rPr>
          <w:rFonts w:ascii="Times New Roman" w:hAnsi="Times New Roman" w:cs="Times New Roman"/>
          <w:sz w:val="24"/>
          <w:szCs w:val="24"/>
        </w:rPr>
      </w:pPr>
      <w:r w:rsidRPr="00F330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3306D" w:rsidRPr="00F3306D" w:rsidRDefault="00A94B88" w:rsidP="00F3306D">
      <w:pPr>
        <w:ind w:left="5529"/>
        <w:rPr>
          <w:rFonts w:ascii="Times New Roman" w:hAnsi="Times New Roman" w:cs="Times New Roman"/>
          <w:sz w:val="24"/>
          <w:szCs w:val="24"/>
        </w:rPr>
      </w:pPr>
      <w:r w:rsidRPr="00F3306D">
        <w:rPr>
          <w:rFonts w:ascii="Times New Roman" w:hAnsi="Times New Roman" w:cs="Times New Roman"/>
          <w:sz w:val="24"/>
          <w:szCs w:val="24"/>
        </w:rPr>
        <w:t xml:space="preserve">Верховского района </w:t>
      </w:r>
    </w:p>
    <w:p w:rsidR="00A94B88" w:rsidRPr="00F3306D" w:rsidRDefault="00F3306D" w:rsidP="00F3306D">
      <w:pPr>
        <w:ind w:left="5529"/>
        <w:rPr>
          <w:rFonts w:ascii="Times New Roman" w:hAnsi="Times New Roman" w:cs="Times New Roman"/>
          <w:i/>
          <w:sz w:val="24"/>
          <w:szCs w:val="24"/>
        </w:rPr>
      </w:pPr>
      <w:r w:rsidRPr="00F3306D">
        <w:rPr>
          <w:rFonts w:ascii="Times New Roman" w:hAnsi="Times New Roman" w:cs="Times New Roman"/>
          <w:sz w:val="24"/>
          <w:szCs w:val="24"/>
        </w:rPr>
        <w:t>№</w:t>
      </w:r>
      <w:r w:rsidR="00163186">
        <w:rPr>
          <w:rFonts w:ascii="Times New Roman" w:hAnsi="Times New Roman" w:cs="Times New Roman"/>
          <w:sz w:val="24"/>
          <w:szCs w:val="24"/>
        </w:rPr>
        <w:t xml:space="preserve"> </w:t>
      </w:r>
      <w:r w:rsidR="00163186">
        <w:rPr>
          <w:rFonts w:ascii="Times New Roman" w:hAnsi="Times New Roman" w:cs="Times New Roman"/>
          <w:sz w:val="24"/>
          <w:szCs w:val="24"/>
          <w:u w:val="single"/>
        </w:rPr>
        <w:t>422</w:t>
      </w:r>
      <w:r w:rsidRPr="00F3306D">
        <w:rPr>
          <w:rFonts w:ascii="Times New Roman" w:hAnsi="Times New Roman" w:cs="Times New Roman"/>
          <w:sz w:val="24"/>
          <w:szCs w:val="24"/>
        </w:rPr>
        <w:t xml:space="preserve"> от </w:t>
      </w:r>
      <w:r w:rsidR="00163186" w:rsidRPr="00163186">
        <w:rPr>
          <w:rFonts w:ascii="Times New Roman" w:hAnsi="Times New Roman" w:cs="Times New Roman"/>
          <w:sz w:val="24"/>
          <w:szCs w:val="24"/>
          <w:u w:val="single"/>
        </w:rPr>
        <w:t>20 августа 2020 года</w:t>
      </w:r>
      <w:r w:rsidRPr="00F330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63186" w:rsidRDefault="00163186" w:rsidP="00163186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86" w:rsidRPr="005134A2" w:rsidRDefault="00163186" w:rsidP="00163186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163186" w:rsidRPr="005134A2" w:rsidRDefault="00163186" w:rsidP="00163186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13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образования Верховского района на  2019 – 2022 годы»</w:t>
      </w:r>
    </w:p>
    <w:p w:rsidR="00163186" w:rsidRPr="005134A2" w:rsidRDefault="00163186" w:rsidP="00163186">
      <w:pPr>
        <w:spacing w:after="0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163186" w:rsidRPr="005134A2" w:rsidTr="0048316B">
        <w:tc>
          <w:tcPr>
            <w:tcW w:w="2410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7229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системы образования Верховского района на 2019 – 2022 годы» (далее – Программа)</w:t>
            </w:r>
          </w:p>
        </w:tc>
      </w:tr>
      <w:tr w:rsidR="00163186" w:rsidRPr="005134A2" w:rsidTr="0048316B">
        <w:tc>
          <w:tcPr>
            <w:tcW w:w="2410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229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163186" w:rsidRPr="005134A2" w:rsidTr="0048316B">
        <w:tc>
          <w:tcPr>
            <w:tcW w:w="2410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229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Верховского района</w:t>
            </w:r>
          </w:p>
        </w:tc>
      </w:tr>
      <w:tr w:rsidR="00163186" w:rsidRPr="005134A2" w:rsidTr="0048316B">
        <w:tc>
          <w:tcPr>
            <w:tcW w:w="2410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9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 молодёжной политики, физической культуры и спорта администрации Верховского района</w:t>
            </w:r>
          </w:p>
        </w:tc>
      </w:tr>
      <w:tr w:rsidR="00163186" w:rsidRPr="005134A2" w:rsidTr="0048316B">
        <w:tc>
          <w:tcPr>
            <w:tcW w:w="2410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программы</w:t>
            </w:r>
          </w:p>
        </w:tc>
        <w:tc>
          <w:tcPr>
            <w:tcW w:w="7229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 молодёжной политики, физической культуры и спорта администрации Верховского района; руководители муниципальных образовательных организаций.</w:t>
            </w:r>
          </w:p>
        </w:tc>
      </w:tr>
      <w:tr w:rsidR="00163186" w:rsidRPr="005134A2" w:rsidTr="0048316B">
        <w:tc>
          <w:tcPr>
            <w:tcW w:w="2410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229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бесплатного доступного качественного дошкольного, начального общего, основного общего, среднего общего и дополнительного образования, оздоровления и отдыха детей</w:t>
            </w:r>
          </w:p>
        </w:tc>
      </w:tr>
      <w:tr w:rsidR="00163186" w:rsidRPr="005134A2" w:rsidTr="0048316B">
        <w:tc>
          <w:tcPr>
            <w:tcW w:w="2410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Задачи  программы</w:t>
            </w:r>
          </w:p>
        </w:tc>
        <w:tc>
          <w:tcPr>
            <w:tcW w:w="7229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Удовлетворение потребностей детей и молодежи в получении доступного и качественного дошкольного, общего (включая </w:t>
            </w:r>
            <w:proofErr w:type="gramStart"/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адаптированным программам) и дополнительного образования.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Сохранение и укрепление здоровья обучающихся на основе совершенствования организации питания и оздоровления детей в летний период.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Поддержка педагогических работников и талантливых и одаренных детей</w:t>
            </w:r>
          </w:p>
        </w:tc>
      </w:tr>
      <w:tr w:rsidR="00163186" w:rsidRPr="005134A2" w:rsidTr="0048316B">
        <w:tc>
          <w:tcPr>
            <w:tcW w:w="2410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229" w:type="dxa"/>
          </w:tcPr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Удельный вес численности населения в возрасте 5 - 18 лет, охваченного образованием, в общей численности населения в возрасте 5 - 18 лет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</w:t>
            </w: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образовательных организациях общего образования.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Доля педагогов, аттестованных на первую и высшую квалификационные категории, по отношению к общему количеству педагогов.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в регионе.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средней заработной плате в регионе.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регионе.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Доля обучающихся общеобразовательных организаций, охваченных питанием.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Удельный вес численности </w:t>
            </w:r>
            <w:proofErr w:type="gramStart"/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Доля детей и подростков, охваченных различными видами организованного  отдыха в летний период, от общего числа обучающихся.</w:t>
            </w:r>
          </w:p>
        </w:tc>
      </w:tr>
      <w:tr w:rsidR="00163186" w:rsidRPr="005134A2" w:rsidTr="0048316B">
        <w:tc>
          <w:tcPr>
            <w:tcW w:w="2410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Муниципальная программа реализуется в один этап: с 2019 по 2022 год</w:t>
            </w:r>
          </w:p>
        </w:tc>
      </w:tr>
      <w:tr w:rsidR="00163186" w:rsidRPr="005134A2" w:rsidTr="0048316B">
        <w:tc>
          <w:tcPr>
            <w:tcW w:w="2410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Объемы бюджетных </w:t>
            </w: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ассигнований на реализацию муниципальной программы</w:t>
            </w:r>
          </w:p>
        </w:tc>
        <w:tc>
          <w:tcPr>
            <w:tcW w:w="7229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Общий объем средств, предусмотренных на реализацию муниципальной  программы, - 666 900,9 тыс. рублей, в </w:t>
            </w: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том числе: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2019 год – 215 096,7 тыс. рублей;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 год – 188 815,0 тыс. рублей;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2021 год – 126 417,1 тыс. рублей; 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2022 год – 136 572,1 тыс. рублей.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из них: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федеральный бюджет: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 год – 3 489,0 тыс. рублей;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областной бюджет – 356 480,88 тыс. рублей, в том числе: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2019 год – 126 325,38 тыс. рублей;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 год – 111 606,1 тыс. рублей;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2021 год – 55 197,2 тыс. рублей;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2022 год – 63 352,2 тыс. рублей.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Верховского района – 306 931,02          тыс. руб., в том числе по годам: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88 771,32 тыс. рублей;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73 719,9 тыс. рублей;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71 219,9 тыс. рублей;</w:t>
            </w:r>
          </w:p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73 219,9 тыс. рублей.</w:t>
            </w:r>
          </w:p>
        </w:tc>
      </w:tr>
      <w:tr w:rsidR="00163186" w:rsidRPr="005134A2" w:rsidTr="0048316B">
        <w:tc>
          <w:tcPr>
            <w:tcW w:w="2410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229" w:type="dxa"/>
          </w:tcPr>
          <w:p w:rsidR="00163186" w:rsidRPr="005134A2" w:rsidRDefault="00163186" w:rsidP="0048316B">
            <w:pPr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эффективности использования бюджетных средств, обеспечение финансово-хозяйственной самостоятельности учреждений образования за счет реализации новых принципов финансирования (на основе муниципальных заданий)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3.Увеличение охвата детей программами дополнительного образования детей.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Доля выпускников общеобразовательных организаций, успешно сдавшие  единый государственный экзамен по русскому языку и математике</w:t>
            </w:r>
            <w:proofErr w:type="gramStart"/>
            <w:r w:rsidRPr="0051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1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общей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численности выпускников общеобразовательных организаций;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 Средняя заработная плата педагогических работников дошкольных образовательных организаций из всех источников составит не менее 100% от средней заработной платы в сфере общего образования в регионе, общего образования - от средней заработной платы в регионе, дополнительного образования детей - от средней заработной платы учителей в регионе.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6. Повышение привлекательности педагогической профессии и уровня квалификации преподавательских кадров.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7. Улучшение  качества питания обучающихся и воспитанников, будет обеспечено его безопасность и сбалансированность.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8. Обеспечение подвоза для всех нуждающихся учащихся.</w:t>
            </w:r>
          </w:p>
          <w:p w:rsidR="00163186" w:rsidRPr="005134A2" w:rsidRDefault="00163186" w:rsidP="0048316B">
            <w:pPr>
              <w:shd w:val="clear" w:color="auto" w:fill="FFFFFF"/>
              <w:spacing w:after="0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134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9. Создание условий для сохранения и дальнейшего развития системы оздоровления и отдыха детей</w:t>
            </w:r>
          </w:p>
        </w:tc>
      </w:tr>
    </w:tbl>
    <w:p w:rsidR="00163186" w:rsidRPr="005134A2" w:rsidRDefault="00163186" w:rsidP="00163186">
      <w:pPr>
        <w:spacing w:after="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86" w:rsidRDefault="00163186" w:rsidP="00163186"/>
    <w:p w:rsidR="00163186" w:rsidRDefault="00163186" w:rsidP="00163186"/>
    <w:p w:rsidR="00163186" w:rsidRDefault="00163186" w:rsidP="00163186"/>
    <w:p w:rsidR="00163186" w:rsidRDefault="00163186" w:rsidP="00163186"/>
    <w:p w:rsidR="00163186" w:rsidRDefault="00163186" w:rsidP="00163186"/>
    <w:p w:rsidR="00163186" w:rsidRDefault="00163186" w:rsidP="00163186"/>
    <w:p w:rsidR="00163186" w:rsidRDefault="00163186" w:rsidP="00163186"/>
    <w:p w:rsidR="00163186" w:rsidRDefault="00163186" w:rsidP="00163186"/>
    <w:p w:rsidR="00A94B88" w:rsidRDefault="00A94B88" w:rsidP="00A9318D"/>
    <w:p w:rsidR="00A9318D" w:rsidRDefault="00A9318D" w:rsidP="00A9318D"/>
    <w:p w:rsidR="00A94B88" w:rsidRDefault="00A94B88"/>
    <w:p w:rsidR="00163186" w:rsidRDefault="00163186"/>
    <w:p w:rsidR="00163186" w:rsidRDefault="00163186"/>
    <w:p w:rsidR="00163186" w:rsidRDefault="00163186"/>
    <w:p w:rsidR="00163186" w:rsidRDefault="00163186"/>
    <w:p w:rsidR="00163186" w:rsidRDefault="00163186"/>
    <w:p w:rsidR="00163186" w:rsidRDefault="00163186"/>
    <w:p w:rsidR="00163186" w:rsidRDefault="00163186"/>
    <w:p w:rsidR="00163186" w:rsidRDefault="00163186"/>
    <w:p w:rsidR="00163186" w:rsidRDefault="00163186"/>
    <w:p w:rsidR="00163186" w:rsidRDefault="00163186"/>
    <w:p w:rsidR="00163186" w:rsidRDefault="00163186"/>
    <w:p w:rsidR="00F3306D" w:rsidRDefault="00F3306D" w:rsidP="00DB4EEF">
      <w:pPr>
        <w:rPr>
          <w:rFonts w:ascii="Times New Roman" w:hAnsi="Times New Roman" w:cs="Times New Roman"/>
          <w:color w:val="FF0000"/>
        </w:rPr>
      </w:pPr>
    </w:p>
    <w:p w:rsidR="00F3306D" w:rsidRDefault="00F3306D" w:rsidP="00A94B88">
      <w:pPr>
        <w:jc w:val="right"/>
        <w:rPr>
          <w:rFonts w:ascii="Times New Roman" w:hAnsi="Times New Roman" w:cs="Times New Roman"/>
          <w:color w:val="FF0000"/>
        </w:rPr>
      </w:pPr>
    </w:p>
    <w:p w:rsidR="00F3306D" w:rsidRDefault="00F3306D" w:rsidP="00A94B88">
      <w:pPr>
        <w:jc w:val="right"/>
        <w:rPr>
          <w:rFonts w:ascii="Times New Roman" w:hAnsi="Times New Roman" w:cs="Times New Roman"/>
          <w:color w:val="FF0000"/>
        </w:rPr>
      </w:pPr>
    </w:p>
    <w:p w:rsidR="000C3749" w:rsidRDefault="000C3749" w:rsidP="00F3306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0C3749" w:rsidRDefault="000C3749" w:rsidP="00F3306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0C3749" w:rsidRDefault="000C3749" w:rsidP="00F3306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0C3749" w:rsidRDefault="000C3749" w:rsidP="00F3306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F3306D" w:rsidRPr="00F3306D" w:rsidRDefault="00F3306D" w:rsidP="00F3306D">
      <w:pPr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30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306D" w:rsidRPr="00F3306D" w:rsidRDefault="00F3306D" w:rsidP="00F3306D">
      <w:pPr>
        <w:ind w:left="5529"/>
        <w:rPr>
          <w:rFonts w:ascii="Times New Roman" w:hAnsi="Times New Roman" w:cs="Times New Roman"/>
          <w:sz w:val="24"/>
          <w:szCs w:val="24"/>
        </w:rPr>
      </w:pPr>
      <w:r w:rsidRPr="00F330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3306D" w:rsidRPr="00F3306D" w:rsidRDefault="00F3306D" w:rsidP="00F3306D">
      <w:pPr>
        <w:ind w:left="5529"/>
        <w:rPr>
          <w:rFonts w:ascii="Times New Roman" w:hAnsi="Times New Roman" w:cs="Times New Roman"/>
          <w:sz w:val="24"/>
          <w:szCs w:val="24"/>
        </w:rPr>
      </w:pPr>
      <w:r w:rsidRPr="00F3306D">
        <w:rPr>
          <w:rFonts w:ascii="Times New Roman" w:hAnsi="Times New Roman" w:cs="Times New Roman"/>
          <w:sz w:val="24"/>
          <w:szCs w:val="24"/>
        </w:rPr>
        <w:t xml:space="preserve">Верховского района </w:t>
      </w:r>
    </w:p>
    <w:p w:rsidR="00F3306D" w:rsidRPr="00F3306D" w:rsidRDefault="00F3306D" w:rsidP="00F3306D">
      <w:pPr>
        <w:ind w:left="5529"/>
        <w:rPr>
          <w:rFonts w:ascii="Times New Roman" w:hAnsi="Times New Roman" w:cs="Times New Roman"/>
          <w:i/>
          <w:sz w:val="24"/>
          <w:szCs w:val="24"/>
        </w:rPr>
      </w:pPr>
      <w:r w:rsidRPr="00F3306D">
        <w:rPr>
          <w:rFonts w:ascii="Times New Roman" w:hAnsi="Times New Roman" w:cs="Times New Roman"/>
          <w:sz w:val="24"/>
          <w:szCs w:val="24"/>
        </w:rPr>
        <w:t>№</w:t>
      </w:r>
      <w:r w:rsidR="00163186">
        <w:rPr>
          <w:rFonts w:ascii="Times New Roman" w:hAnsi="Times New Roman" w:cs="Times New Roman"/>
          <w:sz w:val="24"/>
          <w:szCs w:val="24"/>
        </w:rPr>
        <w:t xml:space="preserve"> </w:t>
      </w:r>
      <w:r w:rsidR="00163186" w:rsidRPr="00163186">
        <w:rPr>
          <w:rFonts w:ascii="Times New Roman" w:hAnsi="Times New Roman" w:cs="Times New Roman"/>
          <w:sz w:val="24"/>
          <w:szCs w:val="24"/>
          <w:u w:val="single"/>
        </w:rPr>
        <w:t>422</w:t>
      </w:r>
      <w:r w:rsidR="00163186">
        <w:rPr>
          <w:rFonts w:ascii="Times New Roman" w:hAnsi="Times New Roman" w:cs="Times New Roman"/>
          <w:sz w:val="24"/>
          <w:szCs w:val="24"/>
        </w:rPr>
        <w:t xml:space="preserve"> </w:t>
      </w:r>
      <w:r w:rsidRPr="00F3306D">
        <w:rPr>
          <w:rFonts w:ascii="Times New Roman" w:hAnsi="Times New Roman" w:cs="Times New Roman"/>
          <w:sz w:val="24"/>
          <w:szCs w:val="24"/>
        </w:rPr>
        <w:t xml:space="preserve"> от</w:t>
      </w:r>
      <w:r w:rsidR="00163186">
        <w:rPr>
          <w:rFonts w:ascii="Times New Roman" w:hAnsi="Times New Roman" w:cs="Times New Roman"/>
          <w:sz w:val="24"/>
          <w:szCs w:val="24"/>
        </w:rPr>
        <w:t xml:space="preserve"> </w:t>
      </w:r>
      <w:r w:rsidR="00163186">
        <w:rPr>
          <w:rFonts w:ascii="Times New Roman" w:hAnsi="Times New Roman" w:cs="Times New Roman"/>
          <w:sz w:val="24"/>
          <w:szCs w:val="24"/>
          <w:u w:val="single"/>
        </w:rPr>
        <w:t>20 августа 2020 года</w:t>
      </w:r>
      <w:r w:rsidRPr="00F3306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94B88" w:rsidRPr="00A94B88" w:rsidRDefault="00A94B88" w:rsidP="00A94B8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11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4"/>
        <w:gridCol w:w="2109"/>
        <w:gridCol w:w="713"/>
        <w:gridCol w:w="476"/>
        <w:gridCol w:w="382"/>
        <w:gridCol w:w="1428"/>
        <w:gridCol w:w="1429"/>
        <w:gridCol w:w="714"/>
        <w:gridCol w:w="713"/>
        <w:gridCol w:w="571"/>
        <w:gridCol w:w="714"/>
        <w:gridCol w:w="394"/>
        <w:gridCol w:w="1035"/>
      </w:tblGrid>
      <w:tr w:rsidR="00A94B88" w:rsidRPr="00A94B88" w:rsidTr="00F3306D">
        <w:trPr>
          <w:trHeight w:val="255"/>
        </w:trPr>
        <w:tc>
          <w:tcPr>
            <w:tcW w:w="11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88">
              <w:rPr>
                <w:rFonts w:ascii="Times New Roman" w:hAnsi="Times New Roman" w:cs="Times New Roman"/>
                <w:b/>
              </w:rPr>
              <w:t>Перечень</w:t>
            </w:r>
          </w:p>
        </w:tc>
      </w:tr>
      <w:tr w:rsidR="00A94B88" w:rsidRPr="00A94B88" w:rsidTr="00F3306D">
        <w:trPr>
          <w:trHeight w:val="255"/>
        </w:trPr>
        <w:tc>
          <w:tcPr>
            <w:tcW w:w="11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88">
              <w:rPr>
                <w:rFonts w:ascii="Times New Roman" w:hAnsi="Times New Roman" w:cs="Times New Roman"/>
                <w:b/>
              </w:rPr>
              <w:t>основных мероприятий муниципальной программы</w:t>
            </w:r>
          </w:p>
        </w:tc>
      </w:tr>
      <w:tr w:rsidR="00A94B88" w:rsidRPr="00A94B88" w:rsidTr="00F3306D">
        <w:trPr>
          <w:trHeight w:val="255"/>
        </w:trPr>
        <w:tc>
          <w:tcPr>
            <w:tcW w:w="11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88">
              <w:rPr>
                <w:rFonts w:ascii="Times New Roman" w:hAnsi="Times New Roman" w:cs="Times New Roman"/>
                <w:b/>
              </w:rPr>
              <w:t>"Развитие муниципальной системы образования Верховского района</w:t>
            </w:r>
          </w:p>
        </w:tc>
      </w:tr>
      <w:tr w:rsidR="00A94B88" w:rsidRPr="00A94B88" w:rsidTr="00F3306D">
        <w:trPr>
          <w:trHeight w:val="255"/>
        </w:trPr>
        <w:tc>
          <w:tcPr>
            <w:tcW w:w="11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88">
              <w:rPr>
                <w:rFonts w:ascii="Times New Roman" w:hAnsi="Times New Roman" w:cs="Times New Roman"/>
                <w:b/>
              </w:rPr>
              <w:t>на 2019-2022 годы"</w:t>
            </w:r>
          </w:p>
        </w:tc>
      </w:tr>
      <w:tr w:rsidR="00A94B88" w:rsidRPr="00A94B88" w:rsidTr="00F3306D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4B88" w:rsidRPr="00A94B88" w:rsidTr="00F3306D">
        <w:trPr>
          <w:trHeight w:val="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4B88" w:rsidRPr="00A94B88" w:rsidTr="00F3306D">
        <w:trPr>
          <w:trHeight w:val="76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4B88">
              <w:rPr>
                <w:rFonts w:ascii="Times New Roman" w:hAnsi="Times New Roman" w:cs="Times New Roman"/>
              </w:rPr>
              <w:t>п</w:t>
            </w:r>
            <w:proofErr w:type="gramEnd"/>
            <w:r w:rsidRPr="00A94B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Объёмы финансирования, всего, тыс. руб.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A94B88" w:rsidRPr="00A94B88" w:rsidTr="00F3306D">
        <w:trPr>
          <w:trHeight w:val="45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2022</w:t>
            </w:r>
          </w:p>
        </w:tc>
      </w:tr>
      <w:tr w:rsidR="00A94B88" w:rsidRPr="00A94B88" w:rsidTr="00F3306D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9</w:t>
            </w:r>
          </w:p>
        </w:tc>
      </w:tr>
      <w:tr w:rsidR="00A94B88" w:rsidRPr="00A94B88" w:rsidTr="00F3306D">
        <w:trPr>
          <w:trHeight w:val="17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88" w:rsidRPr="00A94B88" w:rsidRDefault="00A94B88" w:rsidP="00F3306D">
            <w:pPr>
              <w:ind w:right="33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Муниципальная программа "Развитие муниципальной системы образования Верховского района на 2019-2022 годы" финансирование всего: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F3306D">
            <w:pPr>
              <w:jc w:val="left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F3306D">
            <w:pPr>
              <w:jc w:val="left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2022</w:t>
            </w:r>
            <w:r w:rsidR="00F3306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666 900,9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215 096,7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188 815,0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126 417,1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136 572,1</w:t>
            </w:r>
          </w:p>
        </w:tc>
      </w:tr>
      <w:tr w:rsidR="00A94B88" w:rsidRPr="00A94B88" w:rsidTr="00F3306D">
        <w:trPr>
          <w:trHeight w:val="126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88" w:rsidRPr="00A94B88" w:rsidRDefault="00A94B88" w:rsidP="00F3306D">
            <w:pPr>
              <w:ind w:right="33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B88" w:rsidRPr="00A94B88" w:rsidTr="00F3306D">
        <w:trPr>
          <w:trHeight w:val="48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88" w:rsidRPr="00A94B88" w:rsidRDefault="00A94B88" w:rsidP="00F3306D">
            <w:pPr>
              <w:ind w:right="33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областной бюджет: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356 480,88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126 325,38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111 606,1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55 197,2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63 352,2</w:t>
            </w:r>
          </w:p>
        </w:tc>
      </w:tr>
      <w:tr w:rsidR="00A94B88" w:rsidRPr="00A94B88" w:rsidTr="00F3306D">
        <w:trPr>
          <w:trHeight w:val="480"/>
        </w:trPr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88" w:rsidRPr="00A94B88" w:rsidRDefault="00A94B88" w:rsidP="00F3306D">
            <w:pPr>
              <w:ind w:right="33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федеральный бюджет:</w:t>
            </w:r>
            <w:r w:rsidR="00163186">
              <w:rPr>
                <w:rFonts w:ascii="Times New Roman" w:hAnsi="Times New Roman" w:cs="Times New Roman"/>
              </w:rPr>
              <w:t xml:space="preserve"> (вознаграждение за классное руководство)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3 489,0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3 489,0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0</w:t>
            </w:r>
          </w:p>
        </w:tc>
      </w:tr>
      <w:tr w:rsidR="00A94B88" w:rsidRPr="00A94B88" w:rsidTr="00F3306D">
        <w:trPr>
          <w:trHeight w:val="3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88" w:rsidRPr="00A94B88" w:rsidRDefault="00A94B88" w:rsidP="00F3306D">
            <w:pPr>
              <w:ind w:right="33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муниципальный бюджет: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306 931,02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88 771,32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73 719,9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71 219,9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73 219,9</w:t>
            </w:r>
          </w:p>
        </w:tc>
      </w:tr>
      <w:tr w:rsidR="00A94B88" w:rsidRPr="00A94B88" w:rsidTr="00F3306D">
        <w:trPr>
          <w:trHeight w:val="15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88" w:rsidRPr="00A94B88" w:rsidRDefault="00A94B88" w:rsidP="00F3306D">
            <w:pPr>
              <w:ind w:right="33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Мероприятие 1 "Обеспечение устойчивого функционирования и развития системы образования района"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618 233,66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203 274,16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176 533,7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114 135,4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124 290,4</w:t>
            </w:r>
          </w:p>
        </w:tc>
      </w:tr>
      <w:tr w:rsidR="00A94B88" w:rsidRPr="00A94B88" w:rsidTr="00F3306D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88" w:rsidRPr="00A94B88" w:rsidRDefault="00A94B88" w:rsidP="00F3306D">
            <w:pPr>
              <w:ind w:right="33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 xml:space="preserve">Мероприятие 2 "Обеспечение питанием в образовательных учреждениях"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45 889,4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11 178,4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11 587,4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11 561,8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11 561,8</w:t>
            </w:r>
          </w:p>
        </w:tc>
      </w:tr>
      <w:tr w:rsidR="00A94B88" w:rsidRPr="00A94B88" w:rsidTr="00F3306D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88" w:rsidRPr="00A94B88" w:rsidRDefault="00A94B88" w:rsidP="00F3306D">
            <w:pPr>
              <w:ind w:right="33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Мероприятие 3 "Организация оздоровительной кампании для детей"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2 777,84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644,14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693,9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719,90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719,90</w:t>
            </w:r>
          </w:p>
        </w:tc>
      </w:tr>
      <w:tr w:rsidR="00A94B88" w:rsidRPr="00A94B88" w:rsidTr="00F3306D">
        <w:trPr>
          <w:trHeight w:val="25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6D" w:rsidRDefault="00A94B88" w:rsidP="00F3306D">
            <w:pPr>
              <w:ind w:right="33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 xml:space="preserve">Мероприятие 4 "Создание в </w:t>
            </w:r>
            <w:proofErr w:type="spellStart"/>
            <w:r w:rsidRPr="00A94B88">
              <w:rPr>
                <w:rFonts w:ascii="Times New Roman" w:hAnsi="Times New Roman" w:cs="Times New Roman"/>
              </w:rPr>
              <w:t>общеобразователь</w:t>
            </w:r>
            <w:proofErr w:type="spellEnd"/>
          </w:p>
          <w:p w:rsidR="00A94B88" w:rsidRPr="00A94B88" w:rsidRDefault="00A94B88" w:rsidP="00F3306D">
            <w:pPr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A94B88">
              <w:rPr>
                <w:rFonts w:ascii="Times New Roman" w:hAnsi="Times New Roman" w:cs="Times New Roman"/>
              </w:rPr>
              <w:t>ных</w:t>
            </w:r>
            <w:proofErr w:type="spellEnd"/>
            <w:r w:rsidRPr="00A94B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4B88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A94B88">
              <w:rPr>
                <w:rFonts w:ascii="Times New Roman" w:hAnsi="Times New Roman" w:cs="Times New Roman"/>
              </w:rPr>
              <w:t xml:space="preserve"> Верховского района,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jc w:val="center"/>
              <w:rPr>
                <w:rFonts w:ascii="Times New Roman" w:hAnsi="Times New Roman" w:cs="Times New Roman"/>
              </w:rPr>
            </w:pPr>
            <w:r w:rsidRPr="00A94B88">
              <w:rPr>
                <w:rFonts w:ascii="Times New Roman" w:hAnsi="Times New Roman" w:cs="Times New Roman"/>
              </w:rPr>
              <w:t>0,00</w:t>
            </w:r>
          </w:p>
        </w:tc>
      </w:tr>
      <w:tr w:rsidR="00A94B88" w:rsidRPr="00A94B88" w:rsidTr="00F3306D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88" w:rsidRPr="00A94B88" w:rsidRDefault="00A94B88" w:rsidP="005946B1">
            <w:pPr>
              <w:rPr>
                <w:rFonts w:ascii="Times New Roman" w:hAnsi="Times New Roman" w:cs="Times New Roman"/>
              </w:rPr>
            </w:pPr>
          </w:p>
        </w:tc>
      </w:tr>
    </w:tbl>
    <w:p w:rsidR="00A94B88" w:rsidRPr="00A94B88" w:rsidRDefault="00A94B88">
      <w:pPr>
        <w:rPr>
          <w:rFonts w:ascii="Times New Roman" w:hAnsi="Times New Roman" w:cs="Times New Roman"/>
        </w:rPr>
      </w:pPr>
    </w:p>
    <w:sectPr w:rsidR="00A94B88" w:rsidRPr="00A94B88" w:rsidSect="00F3306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18D"/>
    <w:rsid w:val="0004776D"/>
    <w:rsid w:val="000C3749"/>
    <w:rsid w:val="00163186"/>
    <w:rsid w:val="002109C2"/>
    <w:rsid w:val="0025396E"/>
    <w:rsid w:val="00290313"/>
    <w:rsid w:val="0032565D"/>
    <w:rsid w:val="00394D4A"/>
    <w:rsid w:val="00527C9D"/>
    <w:rsid w:val="0058523E"/>
    <w:rsid w:val="006002E1"/>
    <w:rsid w:val="006447D6"/>
    <w:rsid w:val="0065153A"/>
    <w:rsid w:val="006A305F"/>
    <w:rsid w:val="006D57F3"/>
    <w:rsid w:val="00766BB7"/>
    <w:rsid w:val="009E52C5"/>
    <w:rsid w:val="00A9318D"/>
    <w:rsid w:val="00A94B88"/>
    <w:rsid w:val="00C3688E"/>
    <w:rsid w:val="00C400B3"/>
    <w:rsid w:val="00CF77EA"/>
    <w:rsid w:val="00DB4EEF"/>
    <w:rsid w:val="00E41995"/>
    <w:rsid w:val="00EA4F01"/>
    <w:rsid w:val="00EE3D49"/>
    <w:rsid w:val="00F3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A9318D"/>
    <w:rPr>
      <w:sz w:val="26"/>
      <w:szCs w:val="26"/>
      <w:lang w:bidi="ar-SA"/>
    </w:rPr>
  </w:style>
  <w:style w:type="character" w:customStyle="1" w:styleId="a3">
    <w:name w:val="Основной текст_"/>
    <w:basedOn w:val="a0"/>
    <w:link w:val="1"/>
    <w:rsid w:val="00A9318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9318D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paragraph" w:styleId="a4">
    <w:name w:val="caption"/>
    <w:basedOn w:val="a"/>
    <w:next w:val="a"/>
    <w:qFormat/>
    <w:rsid w:val="00A9318D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18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8523E"/>
    <w:pPr>
      <w:widowControl w:val="0"/>
      <w:tabs>
        <w:tab w:val="center" w:pos="4536"/>
        <w:tab w:val="right" w:pos="9072"/>
      </w:tabs>
      <w:spacing w:after="0" w:line="160" w:lineRule="auto"/>
      <w:ind w:right="0"/>
      <w:jc w:val="left"/>
    </w:pPr>
    <w:rPr>
      <w:rFonts w:ascii="Baltica" w:eastAsia="Times New Roman" w:hAnsi="Baltica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58523E"/>
    <w:rPr>
      <w:rFonts w:ascii="Baltica" w:eastAsia="Times New Roman" w:hAnsi="Baltica" w:cs="Times New Roman"/>
      <w:sz w:val="24"/>
      <w:szCs w:val="20"/>
    </w:rPr>
  </w:style>
  <w:style w:type="paragraph" w:customStyle="1" w:styleId="formattext">
    <w:name w:val="formattext"/>
    <w:basedOn w:val="a"/>
    <w:rsid w:val="006002E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УОМПФС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Скуридина В.В.</dc:creator>
  <cp:keywords/>
  <dc:description/>
  <cp:lastModifiedBy>1</cp:lastModifiedBy>
  <cp:revision>15</cp:revision>
  <cp:lastPrinted>2020-08-20T08:05:00Z</cp:lastPrinted>
  <dcterms:created xsi:type="dcterms:W3CDTF">2020-08-19T10:58:00Z</dcterms:created>
  <dcterms:modified xsi:type="dcterms:W3CDTF">2020-10-13T06:47:00Z</dcterms:modified>
</cp:coreProperties>
</file>