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33" w:rsidRDefault="00D25E33" w:rsidP="00D25E33">
      <w:pPr>
        <w:rPr>
          <w:b/>
          <w:spacing w:val="40"/>
          <w:sz w:val="28"/>
          <w:szCs w:val="28"/>
        </w:rPr>
      </w:pPr>
    </w:p>
    <w:p w:rsidR="00D25E33" w:rsidRDefault="00D25E33" w:rsidP="00D25E33">
      <w:pPr>
        <w:rPr>
          <w:b/>
          <w:spacing w:val="40"/>
          <w:sz w:val="16"/>
          <w:szCs w:val="16"/>
        </w:rPr>
      </w:pPr>
      <w:r>
        <w:rPr>
          <w:b/>
          <w:spacing w:val="40"/>
          <w:sz w:val="28"/>
          <w:szCs w:val="28"/>
        </w:rPr>
        <w:t xml:space="preserve">                                    </w:t>
      </w:r>
      <w:r>
        <w:rPr>
          <w:b/>
          <w:noProof/>
          <w:spacing w:val="40"/>
          <w:sz w:val="28"/>
          <w:szCs w:val="28"/>
        </w:rPr>
        <w:drawing>
          <wp:inline distT="0" distB="0" distL="0" distR="0">
            <wp:extent cx="424815" cy="5549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24815" cy="554990"/>
                    </a:xfrm>
                    <a:prstGeom prst="rect">
                      <a:avLst/>
                    </a:prstGeom>
                    <a:noFill/>
                    <a:ln w="9525">
                      <a:noFill/>
                      <a:miter lim="800000"/>
                      <a:headEnd/>
                      <a:tailEnd/>
                    </a:ln>
                  </pic:spPr>
                </pic:pic>
              </a:graphicData>
            </a:graphic>
          </wp:inline>
        </w:drawing>
      </w:r>
    </w:p>
    <w:p w:rsidR="00D25E33" w:rsidRDefault="00D25E33" w:rsidP="00D25E33">
      <w:pPr>
        <w:jc w:val="center"/>
        <w:rPr>
          <w:b/>
          <w:spacing w:val="40"/>
          <w:sz w:val="16"/>
          <w:szCs w:val="16"/>
        </w:rPr>
      </w:pPr>
    </w:p>
    <w:p w:rsidR="00D25E33" w:rsidRDefault="00D25E33" w:rsidP="00D25E33">
      <w:pPr>
        <w:jc w:val="center"/>
        <w:rPr>
          <w:b/>
          <w:spacing w:val="40"/>
          <w:sz w:val="28"/>
          <w:szCs w:val="28"/>
        </w:rPr>
      </w:pPr>
      <w:r>
        <w:rPr>
          <w:b/>
          <w:spacing w:val="40"/>
          <w:sz w:val="28"/>
          <w:szCs w:val="28"/>
        </w:rPr>
        <w:t>РОССИЙСКАЯ ФЕДЕРАЦИЯ</w:t>
      </w:r>
    </w:p>
    <w:p w:rsidR="00D25E33" w:rsidRDefault="00D25E33" w:rsidP="00D25E33">
      <w:pPr>
        <w:rPr>
          <w:b/>
          <w:spacing w:val="40"/>
        </w:rPr>
      </w:pPr>
      <w:r>
        <w:rPr>
          <w:b/>
          <w:spacing w:val="40"/>
        </w:rPr>
        <w:t xml:space="preserve"> ВЕРХОВСКИЙ РАЙОННЫЙ СОВЕТ НАРОДНЫХ ДЕПУТАТОВ</w:t>
      </w:r>
    </w:p>
    <w:p w:rsidR="00D25E33" w:rsidRDefault="00D25E33" w:rsidP="00D25E33">
      <w:pPr>
        <w:rPr>
          <w:b/>
          <w:spacing w:val="40"/>
        </w:rPr>
      </w:pPr>
      <w:r>
        <w:rPr>
          <w:b/>
          <w:spacing w:val="40"/>
        </w:rPr>
        <w:t xml:space="preserve">                             ОРЛОВСКОЙ ОБЛАСТИ</w:t>
      </w:r>
    </w:p>
    <w:p w:rsidR="00D25E33" w:rsidRDefault="00D25E33" w:rsidP="00D25E33">
      <w:pPr>
        <w:rPr>
          <w:b/>
        </w:rPr>
      </w:pPr>
      <w:r>
        <w:rPr>
          <w:b/>
        </w:rPr>
        <w:t xml:space="preserve">                   КОНТРОЛЬНО-СЧЕТНАЯ ПАЛАТА ВЕРХОВСКОГО РАЙОНА</w:t>
      </w:r>
    </w:p>
    <w:p w:rsidR="00D25E33" w:rsidRDefault="00D25E33" w:rsidP="00D25E33">
      <w:pPr>
        <w:jc w:val="center"/>
        <w:rPr>
          <w:b/>
          <w:sz w:val="28"/>
          <w:szCs w:val="28"/>
        </w:rPr>
      </w:pPr>
    </w:p>
    <w:p w:rsidR="00D25E33" w:rsidRDefault="00D25E33" w:rsidP="00D25E33">
      <w:pPr>
        <w:spacing w:line="240" w:lineRule="atLeast"/>
        <w:jc w:val="center"/>
        <w:rPr>
          <w:spacing w:val="20"/>
        </w:rPr>
      </w:pPr>
      <w:proofErr w:type="gramStart"/>
      <w:r>
        <w:rPr>
          <w:spacing w:val="20"/>
        </w:rPr>
        <w:t xml:space="preserve">303720, п.г.т. Верховье, ул. 7 Ноября, 6. тел (факс): 8(48676)2-32-23 </w:t>
      </w:r>
      <w:proofErr w:type="gramEnd"/>
    </w:p>
    <w:p w:rsidR="00D25E33" w:rsidRDefault="00D25E33" w:rsidP="00D25E33">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5" o:title=""/>
          </v:shape>
        </w:pict>
      </w:r>
    </w:p>
    <w:p w:rsidR="00D25E33" w:rsidRDefault="00D25E33" w:rsidP="00D25E33">
      <w:pPr>
        <w:jc w:val="both"/>
        <w:rPr>
          <w:sz w:val="28"/>
          <w:szCs w:val="28"/>
        </w:rPr>
      </w:pPr>
      <w:r>
        <w:rPr>
          <w:sz w:val="28"/>
          <w:szCs w:val="28"/>
        </w:rPr>
        <w:t xml:space="preserve"> </w:t>
      </w:r>
    </w:p>
    <w:p w:rsidR="00D25E33" w:rsidRDefault="00D25E33" w:rsidP="00D25E33">
      <w:pPr>
        <w:jc w:val="both"/>
        <w:rPr>
          <w:b/>
          <w:bCs/>
          <w:color w:val="FF0000"/>
          <w:sz w:val="28"/>
          <w:szCs w:val="28"/>
        </w:rPr>
      </w:pPr>
    </w:p>
    <w:p w:rsidR="00D25E33" w:rsidRDefault="00D25E33" w:rsidP="00D25E33">
      <w:pPr>
        <w:rPr>
          <w:b/>
          <w:sz w:val="28"/>
          <w:szCs w:val="28"/>
        </w:rPr>
      </w:pPr>
      <w:r>
        <w:rPr>
          <w:b/>
          <w:bCs/>
          <w:sz w:val="28"/>
          <w:szCs w:val="28"/>
        </w:rPr>
        <w:t xml:space="preserve">                                       </w:t>
      </w:r>
      <w:r>
        <w:rPr>
          <w:b/>
          <w:sz w:val="28"/>
          <w:szCs w:val="28"/>
        </w:rPr>
        <w:t>ЗАКЛЮЧЕНИЕ</w:t>
      </w:r>
    </w:p>
    <w:p w:rsidR="00D25E33" w:rsidRDefault="00D25E33" w:rsidP="00D25E33">
      <w:pPr>
        <w:rPr>
          <w:b/>
          <w:sz w:val="28"/>
          <w:szCs w:val="28"/>
        </w:rPr>
      </w:pPr>
      <w:r>
        <w:rPr>
          <w:b/>
          <w:sz w:val="28"/>
          <w:szCs w:val="28"/>
        </w:rPr>
        <w:t>на проект решения Верховского районного Совета народных депутатов «Об исполнении бюджета Верховского района за 2014 год».</w:t>
      </w:r>
    </w:p>
    <w:p w:rsidR="00D25E33" w:rsidRDefault="00D25E33" w:rsidP="00D25E33">
      <w:pPr>
        <w:rPr>
          <w:b/>
          <w:sz w:val="28"/>
          <w:szCs w:val="28"/>
        </w:rPr>
      </w:pPr>
    </w:p>
    <w:p w:rsidR="00D25E33" w:rsidRDefault="00D25E33" w:rsidP="00D25E33">
      <w:pPr>
        <w:rPr>
          <w:b/>
          <w:sz w:val="28"/>
          <w:szCs w:val="28"/>
        </w:rPr>
      </w:pPr>
      <w:r>
        <w:rPr>
          <w:b/>
          <w:sz w:val="28"/>
          <w:szCs w:val="28"/>
        </w:rPr>
        <w:t xml:space="preserve">23 апреля </w:t>
      </w:r>
      <w:smartTag w:uri="urn:schemas-microsoft-com:office:smarttags" w:element="metricconverter">
        <w:smartTagPr>
          <w:attr w:name="ProductID" w:val="2015 г"/>
        </w:smartTagPr>
        <w:r>
          <w:rPr>
            <w:b/>
            <w:sz w:val="28"/>
            <w:szCs w:val="28"/>
          </w:rPr>
          <w:t>2015 г</w:t>
        </w:r>
      </w:smartTag>
      <w:r>
        <w:rPr>
          <w:b/>
          <w:sz w:val="28"/>
          <w:szCs w:val="28"/>
        </w:rPr>
        <w:t>.</w:t>
      </w:r>
    </w:p>
    <w:p w:rsidR="00D25E33" w:rsidRDefault="00D25E33" w:rsidP="00D25E33">
      <w:pPr>
        <w:rPr>
          <w:b/>
          <w:sz w:val="28"/>
          <w:szCs w:val="28"/>
        </w:rPr>
      </w:pPr>
      <w:r>
        <w:rPr>
          <w:b/>
          <w:sz w:val="28"/>
          <w:szCs w:val="28"/>
        </w:rPr>
        <w:t xml:space="preserve">           </w:t>
      </w:r>
    </w:p>
    <w:p w:rsidR="00D25E33" w:rsidRDefault="00D25E33" w:rsidP="00D25E33">
      <w:pPr>
        <w:rPr>
          <w:sz w:val="28"/>
          <w:szCs w:val="28"/>
        </w:rPr>
      </w:pPr>
      <w:r>
        <w:rPr>
          <w:b/>
          <w:sz w:val="28"/>
          <w:szCs w:val="28"/>
        </w:rPr>
        <w:t xml:space="preserve">         </w:t>
      </w:r>
      <w:r>
        <w:rPr>
          <w:sz w:val="28"/>
          <w:szCs w:val="28"/>
        </w:rPr>
        <w:t>На основании пункта</w:t>
      </w:r>
      <w:r>
        <w:rPr>
          <w:b/>
          <w:sz w:val="28"/>
          <w:szCs w:val="28"/>
        </w:rPr>
        <w:t xml:space="preserve"> </w:t>
      </w:r>
      <w:r>
        <w:rPr>
          <w:sz w:val="28"/>
          <w:szCs w:val="28"/>
        </w:rPr>
        <w:t>п. 3.1 Плана работы Контрольн</w:t>
      </w:r>
      <w:proofErr w:type="gramStart"/>
      <w:r>
        <w:rPr>
          <w:sz w:val="28"/>
          <w:szCs w:val="28"/>
        </w:rPr>
        <w:t>о-</w:t>
      </w:r>
      <w:proofErr w:type="gramEnd"/>
      <w:r>
        <w:rPr>
          <w:sz w:val="28"/>
          <w:szCs w:val="28"/>
        </w:rPr>
        <w:t xml:space="preserve"> счетной палаты Верховского района на 2015 год, председателем Контрольно-счетной палаты </w:t>
      </w:r>
      <w:proofErr w:type="spellStart"/>
      <w:r>
        <w:rPr>
          <w:sz w:val="28"/>
          <w:szCs w:val="28"/>
        </w:rPr>
        <w:t>Прасоловой</w:t>
      </w:r>
      <w:proofErr w:type="spellEnd"/>
      <w:r>
        <w:rPr>
          <w:sz w:val="28"/>
          <w:szCs w:val="28"/>
        </w:rPr>
        <w:t xml:space="preserve"> Г.А. проведена внешняя проверка годового отчета об исполнении бюджета Верховского района за 2014 год. Отчет  представлен в Контрольно-счетную палату Верховского района 30  марта 2015 года в соответствии с требованиями, установленными ст.264.4 БК РФ, Положением о бюджетном устройстве и бюджетном процессе в </w:t>
      </w:r>
      <w:proofErr w:type="spellStart"/>
      <w:r>
        <w:rPr>
          <w:sz w:val="28"/>
          <w:szCs w:val="28"/>
        </w:rPr>
        <w:t>Верховском</w:t>
      </w:r>
      <w:proofErr w:type="spellEnd"/>
      <w:r>
        <w:rPr>
          <w:sz w:val="28"/>
          <w:szCs w:val="28"/>
        </w:rPr>
        <w:t xml:space="preserve"> районе, утвержденным решением Верховского районного Совета народных депутатов №18/168 -</w:t>
      </w:r>
      <w:proofErr w:type="spellStart"/>
      <w:r>
        <w:rPr>
          <w:sz w:val="28"/>
          <w:szCs w:val="28"/>
        </w:rPr>
        <w:t>рс</w:t>
      </w:r>
      <w:proofErr w:type="spellEnd"/>
      <w:r>
        <w:rPr>
          <w:sz w:val="28"/>
          <w:szCs w:val="28"/>
        </w:rPr>
        <w:t xml:space="preserve"> от 25 декабря 2012 года. </w:t>
      </w:r>
    </w:p>
    <w:p w:rsidR="00D25E33" w:rsidRDefault="00D25E33" w:rsidP="00D25E33">
      <w:pPr>
        <w:rPr>
          <w:sz w:val="28"/>
          <w:szCs w:val="28"/>
        </w:rPr>
      </w:pPr>
      <w:r>
        <w:rPr>
          <w:sz w:val="28"/>
          <w:szCs w:val="28"/>
        </w:rPr>
        <w:t>Внешняя проверка годовой бюджетной отчетности проведена камеральным способом.</w:t>
      </w:r>
    </w:p>
    <w:p w:rsidR="00D25E33" w:rsidRDefault="00D25E33" w:rsidP="00D25E33">
      <w:pPr>
        <w:jc w:val="both"/>
        <w:rPr>
          <w:b/>
          <w:sz w:val="28"/>
          <w:szCs w:val="28"/>
        </w:rPr>
      </w:pPr>
      <w:r>
        <w:rPr>
          <w:b/>
          <w:sz w:val="28"/>
          <w:szCs w:val="28"/>
        </w:rPr>
        <w:t xml:space="preserve">      Цель и задачи внешней проверки:</w:t>
      </w:r>
    </w:p>
    <w:p w:rsidR="00D25E33" w:rsidRDefault="00D25E33" w:rsidP="00D25E33">
      <w:pPr>
        <w:jc w:val="both"/>
        <w:rPr>
          <w:sz w:val="28"/>
          <w:szCs w:val="28"/>
        </w:rPr>
      </w:pPr>
      <w:r>
        <w:rPr>
          <w:sz w:val="28"/>
          <w:szCs w:val="28"/>
        </w:rPr>
        <w:t xml:space="preserve">      1. Установление соответствия исполнения районного бюджета утвержденным показателям на отчетный финансовый год, положениям бюджетного законодательства, в том числе Бюджетному Кодексу РФ, Положению о бюджетном процессе в </w:t>
      </w:r>
      <w:proofErr w:type="spellStart"/>
      <w:r>
        <w:rPr>
          <w:sz w:val="28"/>
          <w:szCs w:val="28"/>
        </w:rPr>
        <w:t>Верховском</w:t>
      </w:r>
      <w:proofErr w:type="spellEnd"/>
      <w:r>
        <w:rPr>
          <w:sz w:val="28"/>
          <w:szCs w:val="28"/>
        </w:rPr>
        <w:t xml:space="preserve"> районе, иным нормативно-правовым актам органов местного самоуправления Верховского района по вопросам бюджета и бюджетного процесса;</w:t>
      </w:r>
    </w:p>
    <w:p w:rsidR="00D25E33" w:rsidRDefault="00D25E33" w:rsidP="00D25E33">
      <w:pPr>
        <w:ind w:firstLine="480"/>
        <w:rPr>
          <w:sz w:val="28"/>
          <w:szCs w:val="28"/>
        </w:rPr>
      </w:pPr>
      <w:r>
        <w:rPr>
          <w:sz w:val="28"/>
          <w:szCs w:val="28"/>
        </w:rPr>
        <w:t>2. Соответствие фактических показателей, указанных в отчетности финансового органа (главного распорядителя), обобщенным данным отчетности подведомственных администраторов бюджетных средств путем суммирования одноименных показателей и исключения взаимосвязанных показателей по позициям консолидируемых форм бюджетной отчетности:</w:t>
      </w:r>
    </w:p>
    <w:p w:rsidR="00D25E33" w:rsidRDefault="00D25E33" w:rsidP="00D25E33">
      <w:pPr>
        <w:ind w:firstLine="480"/>
        <w:rPr>
          <w:sz w:val="28"/>
          <w:szCs w:val="28"/>
        </w:rPr>
      </w:pPr>
      <w:r>
        <w:rPr>
          <w:sz w:val="28"/>
          <w:szCs w:val="28"/>
        </w:rPr>
        <w:t>- соответствие данных годового отчета показателям отчетности ГРБС;</w:t>
      </w:r>
    </w:p>
    <w:p w:rsidR="00D25E33" w:rsidRDefault="00D25E33" w:rsidP="00D25E33">
      <w:pPr>
        <w:ind w:firstLine="480"/>
        <w:rPr>
          <w:sz w:val="28"/>
          <w:szCs w:val="28"/>
        </w:rPr>
      </w:pPr>
      <w:r>
        <w:rPr>
          <w:sz w:val="28"/>
          <w:szCs w:val="28"/>
        </w:rPr>
        <w:t>- внутренняя согласованность соответствующих форм отчетности (соблюдение контрольных соотношений);</w:t>
      </w:r>
    </w:p>
    <w:p w:rsidR="00D25E33" w:rsidRDefault="00D25E33" w:rsidP="00D25E33">
      <w:pPr>
        <w:ind w:firstLine="480"/>
        <w:rPr>
          <w:sz w:val="28"/>
          <w:szCs w:val="28"/>
        </w:rPr>
      </w:pPr>
      <w:r>
        <w:rPr>
          <w:sz w:val="28"/>
          <w:szCs w:val="28"/>
        </w:rPr>
        <w:lastRenderedPageBreak/>
        <w:t xml:space="preserve">                                                 2</w:t>
      </w:r>
    </w:p>
    <w:p w:rsidR="00D25E33" w:rsidRDefault="00D25E33" w:rsidP="00D25E33">
      <w:pPr>
        <w:ind w:firstLine="480"/>
        <w:rPr>
          <w:sz w:val="28"/>
          <w:szCs w:val="28"/>
        </w:rPr>
      </w:pPr>
      <w:r>
        <w:rPr>
          <w:sz w:val="28"/>
          <w:szCs w:val="28"/>
        </w:rPr>
        <w:t>3.Соблюдение единого порядка составления и представления годовой бюджетной отчетности;</w:t>
      </w:r>
    </w:p>
    <w:p w:rsidR="00D25E33" w:rsidRDefault="00D25E33" w:rsidP="00D25E33">
      <w:pPr>
        <w:ind w:firstLine="480"/>
        <w:jc w:val="both"/>
        <w:rPr>
          <w:sz w:val="28"/>
          <w:szCs w:val="28"/>
        </w:rPr>
      </w:pPr>
      <w:r>
        <w:rPr>
          <w:sz w:val="28"/>
          <w:szCs w:val="28"/>
        </w:rPr>
        <w:t>4.Анализ структуры дебиторской и кредиторской задолженности на конец отчетного периода, причин и сроков их возникновения;</w:t>
      </w:r>
    </w:p>
    <w:p w:rsidR="00D25E33" w:rsidRDefault="00D25E33" w:rsidP="00D25E33">
      <w:pPr>
        <w:ind w:firstLine="480"/>
        <w:jc w:val="both"/>
        <w:rPr>
          <w:sz w:val="28"/>
          <w:szCs w:val="28"/>
        </w:rPr>
      </w:pPr>
      <w:r>
        <w:rPr>
          <w:sz w:val="28"/>
          <w:szCs w:val="28"/>
        </w:rPr>
        <w:t>5.Использование результатов внешней проверки годовой бюджетной отчетности главных распорядителей (распорядителей) бюджетных сре</w:t>
      </w:r>
      <w:proofErr w:type="gramStart"/>
      <w:r>
        <w:rPr>
          <w:sz w:val="28"/>
          <w:szCs w:val="28"/>
        </w:rPr>
        <w:t>дств в ц</w:t>
      </w:r>
      <w:proofErr w:type="gramEnd"/>
      <w:r>
        <w:rPr>
          <w:sz w:val="28"/>
          <w:szCs w:val="28"/>
        </w:rPr>
        <w:t>елях проведения внешней проверки Отчета по исполнению бюджета Верховского района за 2014 год.</w:t>
      </w:r>
    </w:p>
    <w:p w:rsidR="00D25E33" w:rsidRDefault="00D25E33" w:rsidP="00D25E33">
      <w:pPr>
        <w:ind w:firstLine="480"/>
        <w:jc w:val="both"/>
        <w:rPr>
          <w:b/>
          <w:sz w:val="28"/>
          <w:szCs w:val="28"/>
        </w:rPr>
      </w:pPr>
    </w:p>
    <w:p w:rsidR="00D25E33" w:rsidRDefault="00D25E33" w:rsidP="00D25E33">
      <w:pPr>
        <w:ind w:firstLine="480"/>
        <w:jc w:val="both"/>
        <w:rPr>
          <w:b/>
          <w:sz w:val="28"/>
          <w:szCs w:val="28"/>
        </w:rPr>
      </w:pPr>
      <w:r>
        <w:rPr>
          <w:b/>
          <w:sz w:val="28"/>
          <w:szCs w:val="28"/>
        </w:rPr>
        <w:t>Объекты проверки</w:t>
      </w:r>
    </w:p>
    <w:p w:rsidR="00D25E33" w:rsidRDefault="00D25E33" w:rsidP="00D25E33">
      <w:pPr>
        <w:ind w:firstLine="480"/>
        <w:jc w:val="both"/>
        <w:rPr>
          <w:sz w:val="28"/>
          <w:szCs w:val="28"/>
        </w:rPr>
      </w:pPr>
      <w:r>
        <w:rPr>
          <w:sz w:val="28"/>
          <w:szCs w:val="28"/>
        </w:rPr>
        <w:t>1.Финансовый отдел администрации Верховского района;</w:t>
      </w:r>
    </w:p>
    <w:p w:rsidR="00D25E33" w:rsidRDefault="00D25E33" w:rsidP="00D25E33">
      <w:pPr>
        <w:ind w:firstLine="480"/>
        <w:jc w:val="both"/>
        <w:rPr>
          <w:b/>
          <w:sz w:val="28"/>
          <w:szCs w:val="28"/>
        </w:rPr>
      </w:pPr>
    </w:p>
    <w:p w:rsidR="00D25E33" w:rsidRDefault="00D25E33" w:rsidP="00D25E33">
      <w:pPr>
        <w:ind w:firstLine="480"/>
        <w:jc w:val="both"/>
        <w:rPr>
          <w:b/>
          <w:sz w:val="28"/>
          <w:szCs w:val="28"/>
        </w:rPr>
      </w:pPr>
      <w:r>
        <w:rPr>
          <w:b/>
          <w:sz w:val="28"/>
          <w:szCs w:val="28"/>
        </w:rPr>
        <w:t>Предмет внешней проверки</w:t>
      </w:r>
    </w:p>
    <w:p w:rsidR="00D25E33" w:rsidRDefault="00D25E33" w:rsidP="00D25E33">
      <w:pPr>
        <w:ind w:firstLine="480"/>
        <w:jc w:val="both"/>
        <w:rPr>
          <w:sz w:val="28"/>
          <w:szCs w:val="28"/>
        </w:rPr>
      </w:pPr>
      <w:r>
        <w:rPr>
          <w:sz w:val="28"/>
          <w:szCs w:val="28"/>
        </w:rPr>
        <w:t>1.Отчет об исполнении консолидированного бюджета Верховского района на 1 января 2015 года (ф.0503317);</w:t>
      </w:r>
    </w:p>
    <w:p w:rsidR="00D25E33" w:rsidRDefault="00D25E33" w:rsidP="00D25E33">
      <w:pPr>
        <w:ind w:firstLine="480"/>
        <w:jc w:val="both"/>
        <w:rPr>
          <w:sz w:val="28"/>
          <w:szCs w:val="28"/>
        </w:rPr>
      </w:pPr>
      <w:r>
        <w:rPr>
          <w:sz w:val="28"/>
          <w:szCs w:val="28"/>
        </w:rPr>
        <w:t>2. Отчет об использовании межбюджетных трансфертов из федерального бюджета муниципальными образованиями (ф.050324);</w:t>
      </w:r>
    </w:p>
    <w:p w:rsidR="00D25E33" w:rsidRDefault="00D25E33" w:rsidP="00D25E33">
      <w:pPr>
        <w:ind w:firstLine="480"/>
        <w:jc w:val="both"/>
        <w:rPr>
          <w:sz w:val="28"/>
          <w:szCs w:val="28"/>
        </w:rPr>
      </w:pPr>
      <w:r>
        <w:rPr>
          <w:sz w:val="28"/>
          <w:szCs w:val="28"/>
        </w:rPr>
        <w:t>3.Отчет об исполнении учреждением плана его финансово-хозяйственной деятельности (ф.0503737);</w:t>
      </w:r>
    </w:p>
    <w:p w:rsidR="00D25E33" w:rsidRDefault="00D25E33" w:rsidP="00D25E33">
      <w:pPr>
        <w:ind w:firstLine="480"/>
        <w:jc w:val="both"/>
        <w:rPr>
          <w:sz w:val="28"/>
          <w:szCs w:val="28"/>
        </w:rPr>
      </w:pPr>
      <w:r>
        <w:rPr>
          <w:sz w:val="28"/>
          <w:szCs w:val="28"/>
        </w:rPr>
        <w:t>4. Отчет о финансовых результатах деятельности учреждения (ф.0503721);</w:t>
      </w:r>
    </w:p>
    <w:p w:rsidR="00D25E33" w:rsidRDefault="00D25E33" w:rsidP="00D25E33">
      <w:pPr>
        <w:ind w:firstLine="480"/>
        <w:jc w:val="both"/>
        <w:rPr>
          <w:sz w:val="28"/>
          <w:szCs w:val="28"/>
        </w:rPr>
      </w:pPr>
      <w:r>
        <w:rPr>
          <w:sz w:val="28"/>
          <w:szCs w:val="28"/>
        </w:rPr>
        <w:t>5. Отчет об обязательствах, принятых учреждением (ф.0503738);</w:t>
      </w:r>
    </w:p>
    <w:p w:rsidR="00D25E33" w:rsidRDefault="00D25E33" w:rsidP="00D25E33">
      <w:pPr>
        <w:ind w:firstLine="480"/>
        <w:rPr>
          <w:sz w:val="28"/>
          <w:szCs w:val="28"/>
        </w:rPr>
      </w:pPr>
      <w:r>
        <w:rPr>
          <w:sz w:val="28"/>
          <w:szCs w:val="28"/>
        </w:rPr>
        <w:t>6. Баланс исполнения консолидированного бюджета Верховского района на 01.01.2015года (ф.0503320);</w:t>
      </w:r>
    </w:p>
    <w:p w:rsidR="00D25E33" w:rsidRDefault="00D25E33" w:rsidP="00D25E33">
      <w:pPr>
        <w:ind w:firstLine="480"/>
        <w:jc w:val="both"/>
        <w:rPr>
          <w:sz w:val="28"/>
          <w:szCs w:val="28"/>
        </w:rPr>
      </w:pPr>
      <w:r>
        <w:rPr>
          <w:sz w:val="28"/>
          <w:szCs w:val="28"/>
        </w:rPr>
        <w:t>7.Справка по заключению счетов бюджетного учета отчетного финансового года (ф.0503110);</w:t>
      </w:r>
    </w:p>
    <w:p w:rsidR="00D25E33" w:rsidRDefault="00D25E33" w:rsidP="00D25E33">
      <w:pPr>
        <w:ind w:firstLine="480"/>
        <w:rPr>
          <w:sz w:val="28"/>
          <w:szCs w:val="28"/>
        </w:rPr>
      </w:pPr>
      <w:r>
        <w:rPr>
          <w:sz w:val="28"/>
          <w:szCs w:val="28"/>
        </w:rPr>
        <w:t>8.Консолидированный отчет о финансовых результатах деятельности за 2014 год (ф.0503321);</w:t>
      </w:r>
    </w:p>
    <w:p w:rsidR="00D25E33" w:rsidRDefault="00D25E33" w:rsidP="00D25E33">
      <w:pPr>
        <w:ind w:firstLine="480"/>
        <w:jc w:val="both"/>
        <w:rPr>
          <w:sz w:val="28"/>
          <w:szCs w:val="28"/>
        </w:rPr>
      </w:pPr>
      <w:r>
        <w:rPr>
          <w:sz w:val="28"/>
          <w:szCs w:val="28"/>
        </w:rPr>
        <w:t>5. Консолидированный отчет о движении денежных средств на 01.01.2015года (ф.0503323);</w:t>
      </w:r>
    </w:p>
    <w:p w:rsidR="00D25E33" w:rsidRDefault="00D25E33" w:rsidP="00D25E33">
      <w:pPr>
        <w:jc w:val="both"/>
        <w:rPr>
          <w:sz w:val="28"/>
          <w:szCs w:val="28"/>
        </w:rPr>
      </w:pPr>
      <w:r>
        <w:rPr>
          <w:sz w:val="28"/>
          <w:szCs w:val="28"/>
        </w:rPr>
        <w:t xml:space="preserve">       9. Справка по консолидируемым расчетам (ф.0503125);</w:t>
      </w:r>
    </w:p>
    <w:p w:rsidR="00D25E33" w:rsidRDefault="00D25E33" w:rsidP="00D25E33">
      <w:pPr>
        <w:ind w:firstLine="480"/>
        <w:jc w:val="both"/>
        <w:rPr>
          <w:sz w:val="28"/>
          <w:szCs w:val="28"/>
        </w:rPr>
      </w:pPr>
      <w:r>
        <w:rPr>
          <w:sz w:val="28"/>
          <w:szCs w:val="28"/>
        </w:rPr>
        <w:t xml:space="preserve">10.Сведения об исполнении консолидированного бюджета (ф.0503364); </w:t>
      </w:r>
    </w:p>
    <w:p w:rsidR="00D25E33" w:rsidRDefault="00D25E33" w:rsidP="00D25E33">
      <w:pPr>
        <w:ind w:firstLine="480"/>
        <w:jc w:val="both"/>
        <w:rPr>
          <w:sz w:val="28"/>
          <w:szCs w:val="28"/>
        </w:rPr>
      </w:pPr>
      <w:r>
        <w:rPr>
          <w:sz w:val="28"/>
          <w:szCs w:val="28"/>
        </w:rPr>
        <w:t>11. Пояснительная записка с приложением следующих форм отчетности:</w:t>
      </w:r>
    </w:p>
    <w:p w:rsidR="00D25E33" w:rsidRDefault="00D25E33" w:rsidP="00D25E33">
      <w:pPr>
        <w:ind w:firstLine="480"/>
        <w:jc w:val="both"/>
        <w:rPr>
          <w:sz w:val="28"/>
          <w:szCs w:val="28"/>
        </w:rPr>
      </w:pPr>
      <w:r>
        <w:rPr>
          <w:sz w:val="28"/>
          <w:szCs w:val="28"/>
        </w:rPr>
        <w:t>11.1 Сведения об изменении остатков валюты баланса по приносящей доход деятельности (ф.0503373);</w:t>
      </w:r>
    </w:p>
    <w:p w:rsidR="00D25E33" w:rsidRDefault="00D25E33" w:rsidP="00D25E33">
      <w:pPr>
        <w:ind w:firstLine="480"/>
        <w:jc w:val="both"/>
        <w:rPr>
          <w:sz w:val="28"/>
          <w:szCs w:val="28"/>
        </w:rPr>
      </w:pPr>
      <w:r>
        <w:rPr>
          <w:sz w:val="28"/>
          <w:szCs w:val="28"/>
        </w:rPr>
        <w:t>11.2. Сведения о движении нефинансовых активов консолидированного бюджета (ф.0503368);</w:t>
      </w:r>
    </w:p>
    <w:p w:rsidR="00D25E33" w:rsidRDefault="00D25E33" w:rsidP="00D25E33">
      <w:pPr>
        <w:ind w:firstLine="480"/>
        <w:rPr>
          <w:sz w:val="28"/>
          <w:szCs w:val="28"/>
        </w:rPr>
      </w:pPr>
      <w:r>
        <w:rPr>
          <w:sz w:val="28"/>
          <w:szCs w:val="28"/>
        </w:rPr>
        <w:t>11.3. Сведения о государственном (муниципальном) долге консолидированного бюджета (ф.0503372);</w:t>
      </w:r>
    </w:p>
    <w:p w:rsidR="00D25E33" w:rsidRDefault="00D25E33" w:rsidP="00D25E33">
      <w:pPr>
        <w:rPr>
          <w:sz w:val="28"/>
          <w:szCs w:val="28"/>
        </w:rPr>
      </w:pPr>
      <w:r>
        <w:rPr>
          <w:sz w:val="28"/>
          <w:szCs w:val="28"/>
        </w:rPr>
        <w:t xml:space="preserve">       </w:t>
      </w:r>
      <w:proofErr w:type="gramStart"/>
      <w:r>
        <w:rPr>
          <w:sz w:val="28"/>
          <w:szCs w:val="28"/>
        </w:rPr>
        <w:t xml:space="preserve">11.4.Сведения об использовании </w:t>
      </w:r>
      <w:proofErr w:type="spellStart"/>
      <w:r>
        <w:rPr>
          <w:sz w:val="28"/>
          <w:szCs w:val="28"/>
        </w:rPr>
        <w:t>информационно-коммуникационых</w:t>
      </w:r>
      <w:proofErr w:type="spellEnd"/>
      <w:r>
        <w:rPr>
          <w:sz w:val="28"/>
          <w:szCs w:val="28"/>
        </w:rPr>
        <w:t xml:space="preserve"> технологий в консолидированном бюджете (ф.0503377);</w:t>
      </w:r>
      <w:proofErr w:type="gramEnd"/>
    </w:p>
    <w:p w:rsidR="00D25E33" w:rsidRDefault="00D25E33" w:rsidP="00D25E33">
      <w:pPr>
        <w:ind w:firstLine="480"/>
        <w:rPr>
          <w:sz w:val="28"/>
          <w:szCs w:val="28"/>
        </w:rPr>
      </w:pPr>
      <w:proofErr w:type="gramStart"/>
      <w:r>
        <w:rPr>
          <w:sz w:val="28"/>
          <w:szCs w:val="28"/>
        </w:rPr>
        <w:t>11.5.Сведения по дебиторской и кредиторской задолженности ф.0503169);</w:t>
      </w:r>
      <w:proofErr w:type="gramEnd"/>
    </w:p>
    <w:p w:rsidR="00D25E33" w:rsidRDefault="00D25E33" w:rsidP="00D25E33">
      <w:pPr>
        <w:rPr>
          <w:sz w:val="28"/>
          <w:szCs w:val="28"/>
        </w:rPr>
      </w:pPr>
      <w:r>
        <w:rPr>
          <w:sz w:val="28"/>
          <w:szCs w:val="28"/>
        </w:rPr>
        <w:t xml:space="preserve">      </w:t>
      </w:r>
    </w:p>
    <w:p w:rsidR="00D25E33" w:rsidRDefault="00D25E33" w:rsidP="00D25E33">
      <w:pPr>
        <w:rPr>
          <w:sz w:val="28"/>
          <w:szCs w:val="28"/>
        </w:rPr>
      </w:pPr>
      <w:r>
        <w:rPr>
          <w:sz w:val="28"/>
          <w:szCs w:val="28"/>
        </w:rPr>
        <w:lastRenderedPageBreak/>
        <w:t xml:space="preserve">                                                        3</w:t>
      </w:r>
    </w:p>
    <w:p w:rsidR="00D25E33" w:rsidRDefault="00D25E33" w:rsidP="00D25E33">
      <w:pPr>
        <w:rPr>
          <w:sz w:val="28"/>
          <w:szCs w:val="28"/>
        </w:rPr>
      </w:pPr>
      <w:r>
        <w:rPr>
          <w:sz w:val="28"/>
          <w:szCs w:val="28"/>
        </w:rPr>
        <w:t xml:space="preserve">       11.6.Сведения о количестве государственных (муниципальных) учреждений (ф.0503361);</w:t>
      </w:r>
    </w:p>
    <w:p w:rsidR="00D25E33" w:rsidRDefault="00D25E33" w:rsidP="00D25E33">
      <w:pPr>
        <w:rPr>
          <w:sz w:val="28"/>
          <w:szCs w:val="28"/>
        </w:rPr>
      </w:pPr>
      <w:r>
        <w:rPr>
          <w:sz w:val="28"/>
          <w:szCs w:val="28"/>
        </w:rPr>
        <w:t xml:space="preserve">       11.7.Сведения о результатах деятельности (ф.0503162);</w:t>
      </w:r>
    </w:p>
    <w:p w:rsidR="00D25E33" w:rsidRDefault="00D25E33" w:rsidP="00D25E33">
      <w:pPr>
        <w:ind w:firstLine="480"/>
        <w:jc w:val="both"/>
        <w:rPr>
          <w:sz w:val="28"/>
          <w:szCs w:val="28"/>
        </w:rPr>
      </w:pPr>
      <w:r>
        <w:rPr>
          <w:sz w:val="28"/>
          <w:szCs w:val="28"/>
        </w:rPr>
        <w:t>11.8.Сведения об остатках денежных средств на счетах получателя средств бюджета;</w:t>
      </w:r>
    </w:p>
    <w:p w:rsidR="00D25E33" w:rsidRDefault="00D25E33" w:rsidP="00D25E33">
      <w:pPr>
        <w:ind w:firstLine="480"/>
        <w:jc w:val="both"/>
        <w:rPr>
          <w:sz w:val="28"/>
          <w:szCs w:val="28"/>
        </w:rPr>
      </w:pPr>
      <w:r>
        <w:rPr>
          <w:sz w:val="28"/>
          <w:szCs w:val="28"/>
        </w:rPr>
        <w:t>11.9.Сведения об изменениях бюджетной росписи главного распорядителя, главного администратора источников финансирования дефицита бюджета (ф.0503163);</w:t>
      </w:r>
    </w:p>
    <w:p w:rsidR="00D25E33" w:rsidRDefault="00D25E33" w:rsidP="00D25E33">
      <w:pPr>
        <w:ind w:firstLine="480"/>
        <w:jc w:val="both"/>
        <w:rPr>
          <w:sz w:val="28"/>
          <w:szCs w:val="28"/>
        </w:rPr>
      </w:pPr>
      <w:r>
        <w:rPr>
          <w:sz w:val="28"/>
          <w:szCs w:val="28"/>
        </w:rPr>
        <w:t>11.10. Сведения об исполнении бюджета (ф.0503164);</w:t>
      </w:r>
    </w:p>
    <w:p w:rsidR="00D25E33" w:rsidRDefault="00D25E33" w:rsidP="00D25E33">
      <w:pPr>
        <w:ind w:firstLine="480"/>
        <w:jc w:val="both"/>
        <w:rPr>
          <w:sz w:val="28"/>
          <w:szCs w:val="28"/>
        </w:rPr>
      </w:pPr>
      <w:r>
        <w:rPr>
          <w:sz w:val="28"/>
          <w:szCs w:val="28"/>
        </w:rPr>
        <w:t>11.11. Сведения об исполнении мероприятий в рамках целевых программ (ф.0503166);</w:t>
      </w:r>
    </w:p>
    <w:p w:rsidR="00D25E33" w:rsidRDefault="00D25E33" w:rsidP="00D25E33">
      <w:pPr>
        <w:ind w:firstLine="480"/>
        <w:jc w:val="both"/>
        <w:rPr>
          <w:sz w:val="28"/>
          <w:szCs w:val="28"/>
        </w:rPr>
      </w:pPr>
      <w:r>
        <w:rPr>
          <w:sz w:val="28"/>
          <w:szCs w:val="28"/>
        </w:rPr>
        <w:t>11.12. Сведения о финансовых вложениях получателя бюджетных средств, администратора финансирования дефицита бюджета;</w:t>
      </w:r>
    </w:p>
    <w:p w:rsidR="00D25E33" w:rsidRDefault="00D25E33" w:rsidP="00D25E33">
      <w:pPr>
        <w:ind w:firstLine="480"/>
        <w:jc w:val="both"/>
        <w:rPr>
          <w:sz w:val="28"/>
          <w:szCs w:val="28"/>
        </w:rPr>
      </w:pPr>
      <w:r>
        <w:rPr>
          <w:sz w:val="28"/>
          <w:szCs w:val="28"/>
        </w:rPr>
        <w:t>12.Годовая бюджетная отчетность за 2014 год главных администраторов (администраторов), получателей бюджетных средств;</w:t>
      </w:r>
    </w:p>
    <w:p w:rsidR="00D25E33" w:rsidRDefault="00D25E33" w:rsidP="00D25E33">
      <w:pPr>
        <w:ind w:firstLine="480"/>
        <w:jc w:val="both"/>
        <w:rPr>
          <w:sz w:val="28"/>
          <w:szCs w:val="28"/>
        </w:rPr>
      </w:pPr>
      <w:r>
        <w:rPr>
          <w:sz w:val="28"/>
          <w:szCs w:val="28"/>
        </w:rPr>
        <w:t>13.Бюджетная роспись на 2014 год;</w:t>
      </w:r>
    </w:p>
    <w:p w:rsidR="00D25E33" w:rsidRDefault="00D25E33" w:rsidP="00D25E33">
      <w:pPr>
        <w:rPr>
          <w:sz w:val="28"/>
          <w:szCs w:val="28"/>
        </w:rPr>
      </w:pPr>
      <w:r>
        <w:rPr>
          <w:sz w:val="28"/>
          <w:szCs w:val="28"/>
        </w:rPr>
        <w:t xml:space="preserve">       14.Решение районного Совета народных депутатов: №26/234-рс от 27.12.2013г. «О бюджете Верховского района на 2014 год и на плановый период 2015-2016 годов» (с внесенными изменениями).</w:t>
      </w:r>
    </w:p>
    <w:p w:rsidR="00D25E33" w:rsidRDefault="00D25E33" w:rsidP="00D25E33">
      <w:pPr>
        <w:ind w:firstLine="480"/>
        <w:jc w:val="both"/>
        <w:rPr>
          <w:b/>
          <w:sz w:val="28"/>
          <w:szCs w:val="28"/>
        </w:rPr>
      </w:pPr>
    </w:p>
    <w:p w:rsidR="00D25E33" w:rsidRDefault="00D25E33" w:rsidP="00D25E33">
      <w:pPr>
        <w:ind w:firstLine="480"/>
        <w:jc w:val="both"/>
        <w:rPr>
          <w:b/>
          <w:sz w:val="28"/>
          <w:szCs w:val="28"/>
        </w:rPr>
      </w:pPr>
      <w:r>
        <w:rPr>
          <w:b/>
          <w:sz w:val="28"/>
          <w:szCs w:val="28"/>
        </w:rPr>
        <w:t>Результаты внешней проверки</w:t>
      </w:r>
    </w:p>
    <w:p w:rsidR="00D25E33" w:rsidRDefault="00D25E33" w:rsidP="00D25E33">
      <w:pPr>
        <w:ind w:firstLine="480"/>
        <w:jc w:val="both"/>
        <w:rPr>
          <w:b/>
          <w:sz w:val="28"/>
          <w:szCs w:val="28"/>
        </w:rPr>
      </w:pPr>
    </w:p>
    <w:p w:rsidR="00D25E33" w:rsidRDefault="00D25E33" w:rsidP="00D25E33">
      <w:pPr>
        <w:ind w:firstLine="480"/>
        <w:jc w:val="both"/>
        <w:rPr>
          <w:b/>
          <w:sz w:val="28"/>
          <w:szCs w:val="28"/>
        </w:rPr>
      </w:pPr>
      <w:r>
        <w:rPr>
          <w:b/>
          <w:sz w:val="28"/>
          <w:szCs w:val="28"/>
        </w:rPr>
        <w:t>1.Полнота составления отчетности</w:t>
      </w:r>
    </w:p>
    <w:p w:rsidR="00D25E33" w:rsidRDefault="00D25E33" w:rsidP="00D25E33">
      <w:pPr>
        <w:ind w:firstLine="480"/>
        <w:rPr>
          <w:sz w:val="28"/>
          <w:szCs w:val="28"/>
        </w:rPr>
      </w:pPr>
      <w:proofErr w:type="gramStart"/>
      <w:r>
        <w:rPr>
          <w:sz w:val="28"/>
          <w:szCs w:val="28"/>
        </w:rPr>
        <w:t xml:space="preserve">Годовая отчетность составлена на основании  Инструкции о порядке составления и представления годовой, квартальной бухгалтерской отчетности об исполнении бюджетов бюджетной системы Российской Федерации приказ Минфина от 28.12.2010 №191-н).       </w:t>
      </w:r>
      <w:proofErr w:type="gramEnd"/>
    </w:p>
    <w:p w:rsidR="00D25E33" w:rsidRDefault="00D25E33" w:rsidP="00D25E33">
      <w:pPr>
        <w:jc w:val="both"/>
        <w:rPr>
          <w:sz w:val="28"/>
          <w:szCs w:val="28"/>
        </w:rPr>
      </w:pPr>
      <w:r>
        <w:rPr>
          <w:sz w:val="28"/>
          <w:szCs w:val="28"/>
        </w:rPr>
        <w:t xml:space="preserve">     </w:t>
      </w:r>
    </w:p>
    <w:p w:rsidR="00D25E33" w:rsidRDefault="00D25E33" w:rsidP="00D25E33">
      <w:pPr>
        <w:jc w:val="both"/>
        <w:rPr>
          <w:b/>
          <w:sz w:val="28"/>
          <w:szCs w:val="28"/>
        </w:rPr>
      </w:pPr>
      <w:r>
        <w:rPr>
          <w:sz w:val="28"/>
          <w:szCs w:val="28"/>
        </w:rPr>
        <w:t xml:space="preserve">       </w:t>
      </w:r>
      <w:r>
        <w:rPr>
          <w:b/>
          <w:sz w:val="28"/>
          <w:szCs w:val="28"/>
        </w:rPr>
        <w:t>2.Сведения о количестве муниципальных учреждений</w:t>
      </w:r>
    </w:p>
    <w:p w:rsidR="00D25E33" w:rsidRDefault="00D25E33" w:rsidP="00D25E33">
      <w:pPr>
        <w:ind w:firstLine="480"/>
        <w:rPr>
          <w:sz w:val="28"/>
          <w:szCs w:val="28"/>
        </w:rPr>
      </w:pPr>
      <w:r>
        <w:rPr>
          <w:sz w:val="28"/>
          <w:szCs w:val="28"/>
        </w:rPr>
        <w:t>На начало и конец отчетного года получателями бюджетных средств консолидированного бюджета Верховского района были 50 муниципальных учреждений, в том числе: казенных учреждений - 1, органов власти – 17, бюджетных учреждений – 32.</w:t>
      </w:r>
    </w:p>
    <w:p w:rsidR="00D25E33" w:rsidRDefault="00D25E33" w:rsidP="00D25E33">
      <w:pPr>
        <w:ind w:firstLine="480"/>
        <w:jc w:val="both"/>
        <w:rPr>
          <w:sz w:val="28"/>
          <w:szCs w:val="28"/>
        </w:rPr>
      </w:pPr>
    </w:p>
    <w:p w:rsidR="00D25E33" w:rsidRDefault="00D25E33" w:rsidP="00D25E33">
      <w:pPr>
        <w:ind w:firstLine="480"/>
        <w:jc w:val="both"/>
        <w:rPr>
          <w:b/>
          <w:sz w:val="28"/>
          <w:szCs w:val="28"/>
        </w:rPr>
      </w:pPr>
      <w:r>
        <w:rPr>
          <w:b/>
          <w:sz w:val="28"/>
          <w:szCs w:val="28"/>
        </w:rPr>
        <w:t>3.Инвентаризация активов и обязательств</w:t>
      </w:r>
    </w:p>
    <w:p w:rsidR="00D25E33" w:rsidRDefault="00D25E33" w:rsidP="00D25E33">
      <w:pPr>
        <w:ind w:firstLine="480"/>
        <w:jc w:val="both"/>
        <w:rPr>
          <w:sz w:val="28"/>
          <w:szCs w:val="28"/>
        </w:rPr>
      </w:pPr>
      <w:r>
        <w:rPr>
          <w:sz w:val="28"/>
          <w:szCs w:val="28"/>
        </w:rPr>
        <w:t>Требования п.7 Инструкции в части проведения инвентаризации активов и обязательств  соблюдены.</w:t>
      </w:r>
    </w:p>
    <w:p w:rsidR="00D25E33" w:rsidRDefault="00D25E33" w:rsidP="00D25E33">
      <w:pPr>
        <w:ind w:firstLine="480"/>
        <w:rPr>
          <w:sz w:val="28"/>
          <w:szCs w:val="28"/>
        </w:rPr>
      </w:pPr>
      <w:r>
        <w:rPr>
          <w:sz w:val="28"/>
          <w:szCs w:val="28"/>
        </w:rPr>
        <w:t>Сведения о дебиторской и кредиторской задолженности (ф.0503369) соответствуют показателям, отраженным в форме 0503320 «Баланс исполнения консолидированного бюджета Верховского района» на 01.01.2015 года.</w:t>
      </w:r>
    </w:p>
    <w:p w:rsidR="00D25E33" w:rsidRDefault="00D25E33" w:rsidP="00D25E33">
      <w:pPr>
        <w:ind w:firstLine="480"/>
        <w:rPr>
          <w:sz w:val="28"/>
          <w:szCs w:val="28"/>
        </w:rPr>
      </w:pPr>
      <w:r>
        <w:rPr>
          <w:sz w:val="28"/>
          <w:szCs w:val="28"/>
        </w:rPr>
        <w:t>Дебиторская задолженность консолидированного бюджета  на конец отчетного периода составила    47874.96 руб., в том числе задолженность районного бюджета – 15708.63 руб.</w:t>
      </w:r>
    </w:p>
    <w:p w:rsidR="00D25E33" w:rsidRDefault="00D25E33" w:rsidP="00D25E33">
      <w:pPr>
        <w:ind w:firstLine="480"/>
        <w:rPr>
          <w:sz w:val="28"/>
          <w:szCs w:val="28"/>
        </w:rPr>
      </w:pPr>
      <w:r>
        <w:rPr>
          <w:sz w:val="28"/>
          <w:szCs w:val="28"/>
        </w:rPr>
        <w:lastRenderedPageBreak/>
        <w:t xml:space="preserve">                                                 4</w:t>
      </w:r>
    </w:p>
    <w:p w:rsidR="00D25E33" w:rsidRDefault="00D25E33" w:rsidP="00D25E33">
      <w:pPr>
        <w:ind w:firstLine="480"/>
        <w:rPr>
          <w:sz w:val="28"/>
          <w:szCs w:val="28"/>
        </w:rPr>
      </w:pPr>
      <w:r>
        <w:rPr>
          <w:sz w:val="28"/>
          <w:szCs w:val="28"/>
        </w:rPr>
        <w:t>Кредиторская задолженность консолидированного бюджета на конец отчетного периода выросла в 2.8 раза и составила 29761892.24 руб., в том числе задолженность муниципального района составила 26587407.02 руб. и выросла по сравнению с соответствующим периодом прошлого года в 3.8 раза.</w:t>
      </w:r>
    </w:p>
    <w:p w:rsidR="00D25E33" w:rsidRDefault="00D25E33" w:rsidP="00D25E33">
      <w:pPr>
        <w:ind w:firstLine="480"/>
        <w:rPr>
          <w:sz w:val="28"/>
          <w:szCs w:val="28"/>
        </w:rPr>
      </w:pPr>
      <w:r>
        <w:rPr>
          <w:sz w:val="28"/>
          <w:szCs w:val="28"/>
        </w:rPr>
        <w:t>Расшифровка кредиторской задолженности по районному бюджету:</w:t>
      </w:r>
    </w:p>
    <w:p w:rsidR="00D25E33" w:rsidRDefault="00D25E33" w:rsidP="00D25E33">
      <w:pPr>
        <w:ind w:firstLine="480"/>
        <w:jc w:val="both"/>
        <w:rPr>
          <w:sz w:val="28"/>
          <w:szCs w:val="28"/>
        </w:rPr>
      </w:pPr>
      <w:r>
        <w:rPr>
          <w:sz w:val="28"/>
          <w:szCs w:val="28"/>
        </w:rPr>
        <w:t>-расчеты по принятым обязательствам –20342222.35 руб.;</w:t>
      </w:r>
    </w:p>
    <w:p w:rsidR="00D25E33" w:rsidRDefault="00D25E33" w:rsidP="00D25E33">
      <w:pPr>
        <w:ind w:firstLine="480"/>
        <w:jc w:val="both"/>
        <w:rPr>
          <w:sz w:val="28"/>
          <w:szCs w:val="28"/>
        </w:rPr>
      </w:pPr>
      <w:r>
        <w:rPr>
          <w:sz w:val="28"/>
          <w:szCs w:val="28"/>
        </w:rPr>
        <w:t>-расчеты по платежам в бюджет –5887998.89 руб.;</w:t>
      </w:r>
    </w:p>
    <w:p w:rsidR="00D25E33" w:rsidRDefault="00D25E33" w:rsidP="00D25E33">
      <w:pPr>
        <w:ind w:firstLine="480"/>
        <w:jc w:val="both"/>
        <w:rPr>
          <w:sz w:val="28"/>
          <w:szCs w:val="28"/>
        </w:rPr>
      </w:pPr>
      <w:r>
        <w:rPr>
          <w:sz w:val="28"/>
          <w:szCs w:val="28"/>
        </w:rPr>
        <w:t>-прочие кредиторы –357185.78 руб.</w:t>
      </w:r>
    </w:p>
    <w:p w:rsidR="00D25E33" w:rsidRDefault="00D25E33" w:rsidP="00D25E33">
      <w:pPr>
        <w:jc w:val="both"/>
        <w:rPr>
          <w:sz w:val="28"/>
          <w:szCs w:val="28"/>
        </w:rPr>
      </w:pPr>
      <w:r>
        <w:rPr>
          <w:sz w:val="28"/>
          <w:szCs w:val="28"/>
        </w:rPr>
        <w:t xml:space="preserve">       Кредиторской задолженности, не реальной к взысканию, не установлено.</w:t>
      </w:r>
    </w:p>
    <w:p w:rsidR="00D25E33" w:rsidRDefault="00D25E33" w:rsidP="00D25E33">
      <w:pPr>
        <w:jc w:val="both"/>
        <w:rPr>
          <w:sz w:val="28"/>
          <w:szCs w:val="28"/>
        </w:rPr>
      </w:pPr>
      <w:r>
        <w:rPr>
          <w:sz w:val="28"/>
          <w:szCs w:val="28"/>
        </w:rPr>
        <w:t xml:space="preserve">       Сведения о движении нефинансовых активов (ф.0503368) соответствует данным раздела 1 Баланса исполнения консолидированного бюджета Верховского района.</w:t>
      </w:r>
    </w:p>
    <w:p w:rsidR="00D25E33" w:rsidRDefault="00D25E33" w:rsidP="00D25E33">
      <w:pPr>
        <w:jc w:val="both"/>
        <w:rPr>
          <w:sz w:val="28"/>
          <w:szCs w:val="28"/>
        </w:rPr>
      </w:pPr>
      <w:r>
        <w:rPr>
          <w:sz w:val="28"/>
          <w:szCs w:val="28"/>
        </w:rPr>
        <w:t xml:space="preserve">        Нефинансовые активы имущества казны (балансовая стоимость) на отчетную дату составляют 8525790.00 руб. и соответствуют данным об имуществе казны Верховского района Орловской области на 01.01.2015 года, представленным отделом по управлению муниципальным имуществом администрации Верховского района.</w:t>
      </w:r>
    </w:p>
    <w:p w:rsidR="00D25E33" w:rsidRDefault="00D25E33" w:rsidP="00D25E33">
      <w:pPr>
        <w:jc w:val="both"/>
        <w:rPr>
          <w:sz w:val="28"/>
          <w:szCs w:val="28"/>
        </w:rPr>
      </w:pPr>
      <w:r>
        <w:rPr>
          <w:sz w:val="28"/>
          <w:szCs w:val="28"/>
        </w:rPr>
        <w:t xml:space="preserve">     </w:t>
      </w:r>
      <w:r>
        <w:rPr>
          <w:b/>
          <w:sz w:val="28"/>
          <w:szCs w:val="28"/>
        </w:rPr>
        <w:t xml:space="preserve">  4.Анализ выполнения плановых показателей по доходам и расходам</w:t>
      </w:r>
    </w:p>
    <w:p w:rsidR="00D25E33" w:rsidRDefault="00D25E33" w:rsidP="00D25E33">
      <w:pPr>
        <w:ind w:firstLine="480"/>
        <w:rPr>
          <w:sz w:val="28"/>
          <w:szCs w:val="28"/>
        </w:rPr>
      </w:pPr>
      <w:r>
        <w:rPr>
          <w:sz w:val="28"/>
          <w:szCs w:val="28"/>
        </w:rPr>
        <w:t xml:space="preserve">Анализ исполнения районного бюджета за 2014год показал, что общие доходы бюджета составили 368887087.68  рублей или исполнены на 95.3% к плановым показателям, в том числе налоговые и неналоговые доходы исполнены на 104.8%. По сравнению с аналогичным периодом прошлого года общие доходы бюджета увеличились на 35.4 % или на 96494.4  тыс. рублей. </w:t>
      </w:r>
    </w:p>
    <w:p w:rsidR="00D25E33" w:rsidRDefault="00D25E33" w:rsidP="00D25E33">
      <w:pPr>
        <w:ind w:firstLine="480"/>
        <w:rPr>
          <w:sz w:val="28"/>
          <w:szCs w:val="28"/>
        </w:rPr>
      </w:pPr>
      <w:r>
        <w:rPr>
          <w:sz w:val="28"/>
          <w:szCs w:val="28"/>
        </w:rPr>
        <w:t>Выполнение в разрезе доходных источников сложилось следующим образом:</w:t>
      </w:r>
    </w:p>
    <w:p w:rsidR="00D25E33" w:rsidRDefault="00D25E33" w:rsidP="00D25E33">
      <w:pPr>
        <w:ind w:firstLine="480"/>
        <w:rPr>
          <w:sz w:val="28"/>
          <w:szCs w:val="28"/>
        </w:rPr>
      </w:pPr>
      <w:r>
        <w:rPr>
          <w:sz w:val="28"/>
          <w:szCs w:val="28"/>
        </w:rPr>
        <w:t xml:space="preserve">                                                                                                   тыс</w:t>
      </w:r>
      <w:proofErr w:type="gramStart"/>
      <w:r>
        <w:rPr>
          <w:sz w:val="28"/>
          <w:szCs w:val="28"/>
        </w:rPr>
        <w:t>.р</w:t>
      </w:r>
      <w:proofErr w:type="gramEnd"/>
      <w:r>
        <w:rPr>
          <w:sz w:val="28"/>
          <w:szCs w:val="28"/>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2490"/>
        <w:gridCol w:w="1546"/>
        <w:gridCol w:w="1406"/>
        <w:gridCol w:w="961"/>
        <w:gridCol w:w="1406"/>
        <w:gridCol w:w="986"/>
      </w:tblGrid>
      <w:tr w:rsidR="00D25E33" w:rsidTr="00D25E33">
        <w:trPr>
          <w:trHeight w:val="651"/>
        </w:trPr>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КБК</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Наименование показателя</w:t>
            </w:r>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Утверждено</w:t>
            </w:r>
          </w:p>
          <w:p w:rsidR="00D25E33" w:rsidRDefault="00D25E33">
            <w:pPr>
              <w:jc w:val="both"/>
            </w:pPr>
            <w:r>
              <w:t xml:space="preserve">   2014 год</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Исполнено</w:t>
            </w:r>
          </w:p>
          <w:p w:rsidR="00D25E33" w:rsidRDefault="00D25E33">
            <w:pPr>
              <w:jc w:val="both"/>
            </w:pPr>
            <w:r>
              <w:t>2014год</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Исполнено</w:t>
            </w:r>
          </w:p>
          <w:p w:rsidR="00D25E33" w:rsidRDefault="00D25E33">
            <w:pPr>
              <w:jc w:val="both"/>
            </w:pPr>
            <w:r>
              <w:t>2013 год</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2014 в</w:t>
            </w:r>
          </w:p>
          <w:p w:rsidR="00D25E33" w:rsidRDefault="00D25E33">
            <w:r>
              <w:t>%  к 2013г.</w:t>
            </w:r>
          </w:p>
        </w:tc>
      </w:tr>
      <w:tr w:rsidR="00D25E33" w:rsidTr="00D25E33">
        <w:tc>
          <w:tcPr>
            <w:tcW w:w="77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proofErr w:type="spellStart"/>
            <w:proofErr w:type="gramStart"/>
            <w:r>
              <w:rPr>
                <w:b/>
                <w:sz w:val="28"/>
                <w:szCs w:val="28"/>
              </w:rPr>
              <w:t>Доходы-всего</w:t>
            </w:r>
            <w:proofErr w:type="spellEnd"/>
            <w:proofErr w:type="gramEnd"/>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387102.39</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368887.09</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95.3</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272392.65</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135.4</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0101</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r>
              <w:t>Налог на доходы физических лиц</w:t>
            </w:r>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40298.0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43626.55</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108.3</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42109.15</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103.6</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0103</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r>
              <w:t>Акцизы на нефтепродукты</w:t>
            </w:r>
          </w:p>
        </w:tc>
        <w:tc>
          <w:tcPr>
            <w:tcW w:w="154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r>
              <w:rPr>
                <w:sz w:val="28"/>
                <w:szCs w:val="28"/>
              </w:rPr>
              <w:t>4279.00</w:t>
            </w: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r>
              <w:rPr>
                <w:sz w:val="28"/>
                <w:szCs w:val="28"/>
              </w:rPr>
              <w:t>3713.057</w:t>
            </w:r>
          </w:p>
        </w:tc>
        <w:tc>
          <w:tcPr>
            <w:tcW w:w="961"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r>
              <w:rPr>
                <w:sz w:val="28"/>
                <w:szCs w:val="28"/>
              </w:rPr>
              <w:t>86.8</w:t>
            </w: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0105</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r>
              <w:t>Единый налог на вмененный доход</w:t>
            </w:r>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7208.00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5599.313</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77.7</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6300.09</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88.9</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0105</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Единый сельхозналог</w:t>
            </w:r>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930.00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721.408</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77.5</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645.03</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rPr>
                <w:sz w:val="28"/>
                <w:szCs w:val="28"/>
              </w:rPr>
            </w:pPr>
            <w:r>
              <w:rPr>
                <w:sz w:val="28"/>
                <w:szCs w:val="28"/>
              </w:rPr>
              <w:t>111.8</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0108</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Государственная пошлина</w:t>
            </w:r>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750.00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754.239</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100.5</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590.04</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127.8</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0109</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Задолженность по отмененным налогам и сборам</w:t>
            </w:r>
          </w:p>
        </w:tc>
        <w:tc>
          <w:tcPr>
            <w:tcW w:w="154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r>
              <w:rPr>
                <w:sz w:val="28"/>
                <w:szCs w:val="28"/>
              </w:rPr>
              <w:t>0.202</w:t>
            </w:r>
          </w:p>
        </w:tc>
        <w:tc>
          <w:tcPr>
            <w:tcW w:w="961"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0111</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 xml:space="preserve">Доходы в виде </w:t>
            </w:r>
            <w:r>
              <w:lastRenderedPageBreak/>
              <w:t>прибыли, приходящейся на доли в уставных капиталах</w:t>
            </w:r>
          </w:p>
        </w:tc>
        <w:tc>
          <w:tcPr>
            <w:tcW w:w="154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61.976</w:t>
            </w:r>
          </w:p>
        </w:tc>
        <w:tc>
          <w:tcPr>
            <w:tcW w:w="961"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lastRenderedPageBreak/>
              <w:t>0111</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Арендная плата за землю</w:t>
            </w:r>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1085.00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1535.052</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233.6</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1335.66</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rPr>
                <w:sz w:val="28"/>
                <w:szCs w:val="28"/>
              </w:rPr>
            </w:pPr>
            <w:r>
              <w:rPr>
                <w:sz w:val="28"/>
                <w:szCs w:val="28"/>
              </w:rPr>
              <w:t>114.9</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0111</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Аренда имущества</w:t>
            </w:r>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250.00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213.42</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85.2</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235.93</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rPr>
                <w:sz w:val="28"/>
                <w:szCs w:val="28"/>
              </w:rPr>
            </w:pPr>
            <w:r>
              <w:rPr>
                <w:sz w:val="28"/>
                <w:szCs w:val="28"/>
              </w:rPr>
              <w:t>90.3</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0111</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Доходы от перечисления части прибыли унитарных предприятий</w:t>
            </w:r>
          </w:p>
        </w:tc>
        <w:tc>
          <w:tcPr>
            <w:tcW w:w="154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r>
              <w:rPr>
                <w:sz w:val="28"/>
                <w:szCs w:val="28"/>
              </w:rPr>
              <w:t>57.904</w:t>
            </w:r>
          </w:p>
        </w:tc>
        <w:tc>
          <w:tcPr>
            <w:tcW w:w="961"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D25E33" w:rsidRDefault="00D25E33">
            <w:pPr>
              <w:rPr>
                <w:sz w:val="28"/>
                <w:szCs w:val="28"/>
              </w:rPr>
            </w:pP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0112</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Налог на пользование природными ресурсами</w:t>
            </w:r>
          </w:p>
        </w:tc>
        <w:tc>
          <w:tcPr>
            <w:tcW w:w="154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r>
              <w:rPr>
                <w:sz w:val="28"/>
                <w:szCs w:val="28"/>
              </w:rPr>
              <w:t>180.00</w:t>
            </w: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r>
              <w:rPr>
                <w:sz w:val="28"/>
                <w:szCs w:val="28"/>
              </w:rPr>
              <w:t>178.573</w:t>
            </w:r>
          </w:p>
        </w:tc>
        <w:tc>
          <w:tcPr>
            <w:tcW w:w="961"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r>
              <w:rPr>
                <w:sz w:val="28"/>
                <w:szCs w:val="28"/>
              </w:rPr>
              <w:t>98.9</w:t>
            </w: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r>
              <w:rPr>
                <w:sz w:val="28"/>
                <w:szCs w:val="28"/>
              </w:rPr>
              <w:t>195.52</w:t>
            </w:r>
          </w:p>
        </w:tc>
        <w:tc>
          <w:tcPr>
            <w:tcW w:w="98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r>
              <w:rPr>
                <w:sz w:val="28"/>
                <w:szCs w:val="28"/>
              </w:rPr>
              <w:t>91.3</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0113</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Доходы от оказания платных услуг (работ</w:t>
            </w:r>
            <w:proofErr w:type="gramStart"/>
            <w:r>
              <w:t>)и</w:t>
            </w:r>
            <w:proofErr w:type="gramEnd"/>
            <w:r>
              <w:t xml:space="preserve"> компенсации затрат государства</w:t>
            </w:r>
          </w:p>
        </w:tc>
        <w:tc>
          <w:tcPr>
            <w:tcW w:w="154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r>
              <w:rPr>
                <w:sz w:val="28"/>
                <w:szCs w:val="28"/>
              </w:rPr>
              <w:t>75.556</w:t>
            </w:r>
          </w:p>
        </w:tc>
        <w:tc>
          <w:tcPr>
            <w:tcW w:w="961"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0115</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Административные платежи</w:t>
            </w:r>
          </w:p>
        </w:tc>
        <w:tc>
          <w:tcPr>
            <w:tcW w:w="154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6.00</w:t>
            </w:r>
          </w:p>
        </w:tc>
        <w:tc>
          <w:tcPr>
            <w:tcW w:w="961"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21.0</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28.6</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0116</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Штрафные санкции</w:t>
            </w:r>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2000.0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2286.87</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114.3</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2124.82</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107.6</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0114</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Продажа земли</w:t>
            </w:r>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4349.00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5425.996</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124.8</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1358.60</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в 4 р.</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0117</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Прочие неналоговые доходы</w:t>
            </w:r>
          </w:p>
        </w:tc>
        <w:tc>
          <w:tcPr>
            <w:tcW w:w="154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961"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92.69</w:t>
            </w:r>
          </w:p>
        </w:tc>
        <w:tc>
          <w:tcPr>
            <w:tcW w:w="98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r>
      <w:tr w:rsidR="00D25E33" w:rsidTr="00D25E33">
        <w:tc>
          <w:tcPr>
            <w:tcW w:w="77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Итого доходов</w:t>
            </w:r>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61329.00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64256.12</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104.8</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55077.91</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116.7</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0202</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Субвенция</w:t>
            </w:r>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142068.15</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141994.19</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99.9</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138634.37</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102.4</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0202</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Дотация</w:t>
            </w:r>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44656.12</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44656.12</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100.0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49591.4</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90.0</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0202</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Субсидии</w:t>
            </w:r>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135164.45</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114175.63</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84.5</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23867.32</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в</w:t>
            </w:r>
            <w:proofErr w:type="gramStart"/>
            <w:r>
              <w:rPr>
                <w:sz w:val="28"/>
                <w:szCs w:val="28"/>
              </w:rPr>
              <w:t>4</w:t>
            </w:r>
            <w:proofErr w:type="gramEnd"/>
            <w:r>
              <w:rPr>
                <w:sz w:val="28"/>
                <w:szCs w:val="28"/>
              </w:rPr>
              <w:t>.8 р.</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0202</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Иные межбюджетные трансферты</w:t>
            </w:r>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4486.996</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4407.354</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98.2</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5854.71</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75.3</w:t>
            </w:r>
          </w:p>
        </w:tc>
      </w:tr>
      <w:tr w:rsidR="00D25E33" w:rsidTr="00D25E33">
        <w:tc>
          <w:tcPr>
            <w:tcW w:w="77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в т. ч. трансферты от поселений</w:t>
            </w:r>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2839.025</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2796.60</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98.5</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2923.98</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95.7</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0219</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r>
              <w:t>Возврат остатков субсидий прошлых лет целевого назначения</w:t>
            </w:r>
          </w:p>
        </w:tc>
        <w:tc>
          <w:tcPr>
            <w:tcW w:w="154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r>
              <w:rPr>
                <w:sz w:val="28"/>
                <w:szCs w:val="28"/>
              </w:rPr>
              <w:t>-602.321</w:t>
            </w: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r>
              <w:rPr>
                <w:sz w:val="28"/>
                <w:szCs w:val="28"/>
              </w:rPr>
              <w:t>-602.321</w:t>
            </w:r>
          </w:p>
        </w:tc>
        <w:tc>
          <w:tcPr>
            <w:tcW w:w="961"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r>
              <w:rPr>
                <w:sz w:val="28"/>
                <w:szCs w:val="28"/>
              </w:rPr>
              <w:t>100.0</w:t>
            </w: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r>
              <w:rPr>
                <w:sz w:val="28"/>
                <w:szCs w:val="28"/>
              </w:rPr>
              <w:t>-633.078</w:t>
            </w:r>
          </w:p>
        </w:tc>
        <w:tc>
          <w:tcPr>
            <w:tcW w:w="986"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p w:rsidR="00D25E33" w:rsidRDefault="00D25E33">
            <w:pPr>
              <w:jc w:val="both"/>
              <w:rPr>
                <w:sz w:val="28"/>
                <w:szCs w:val="28"/>
              </w:rPr>
            </w:pPr>
            <w:r>
              <w:rPr>
                <w:sz w:val="28"/>
                <w:szCs w:val="28"/>
              </w:rPr>
              <w:t>95.1</w:t>
            </w:r>
          </w:p>
        </w:tc>
      </w:tr>
      <w:tr w:rsidR="00D25E33" w:rsidTr="00D25E33">
        <w:tc>
          <w:tcPr>
            <w:tcW w:w="77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0200</w:t>
            </w:r>
          </w:p>
        </w:tc>
        <w:tc>
          <w:tcPr>
            <w:tcW w:w="2490"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Итого финансовая помощь</w:t>
            </w:r>
          </w:p>
        </w:tc>
        <w:tc>
          <w:tcPr>
            <w:tcW w:w="154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325773.392</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304630.97</w:t>
            </w:r>
          </w:p>
        </w:tc>
        <w:tc>
          <w:tcPr>
            <w:tcW w:w="961"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93.5</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217314.73</w:t>
            </w:r>
          </w:p>
        </w:tc>
        <w:tc>
          <w:tcPr>
            <w:tcW w:w="98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140.2</w:t>
            </w:r>
          </w:p>
        </w:tc>
      </w:tr>
    </w:tbl>
    <w:p w:rsidR="00D25E33" w:rsidRDefault="00D25E33" w:rsidP="00D25E33">
      <w:pPr>
        <w:jc w:val="both"/>
        <w:rPr>
          <w:b/>
          <w:sz w:val="28"/>
          <w:szCs w:val="28"/>
        </w:rPr>
      </w:pPr>
    </w:p>
    <w:p w:rsidR="00D25E33" w:rsidRDefault="00D25E33" w:rsidP="00D25E33">
      <w:pPr>
        <w:jc w:val="both"/>
        <w:rPr>
          <w:b/>
          <w:sz w:val="28"/>
          <w:szCs w:val="28"/>
        </w:rPr>
      </w:pPr>
      <w:r>
        <w:rPr>
          <w:b/>
          <w:sz w:val="28"/>
          <w:szCs w:val="28"/>
        </w:rPr>
        <w:t>Выполнение бюджетных назначений обеспечено по следующим доходным источникам:</w:t>
      </w:r>
    </w:p>
    <w:p w:rsidR="00D25E33" w:rsidRDefault="00D25E33" w:rsidP="00D25E33">
      <w:pPr>
        <w:jc w:val="both"/>
        <w:rPr>
          <w:sz w:val="28"/>
          <w:szCs w:val="28"/>
        </w:rPr>
      </w:pPr>
      <w:r>
        <w:rPr>
          <w:sz w:val="28"/>
          <w:szCs w:val="28"/>
        </w:rPr>
        <w:t>- налог на доходы физических лиц – 43626.55 тыс. руб. (108.3%);</w:t>
      </w:r>
    </w:p>
    <w:p w:rsidR="00D25E33" w:rsidRDefault="00D25E33" w:rsidP="00D25E33">
      <w:pPr>
        <w:jc w:val="both"/>
        <w:rPr>
          <w:sz w:val="28"/>
          <w:szCs w:val="28"/>
        </w:rPr>
      </w:pPr>
      <w:r>
        <w:rPr>
          <w:sz w:val="28"/>
          <w:szCs w:val="28"/>
        </w:rPr>
        <w:t>- государственная пошлина – 754.24 тыс. руб. (100.5%);</w:t>
      </w:r>
    </w:p>
    <w:p w:rsidR="00D25E33" w:rsidRDefault="00D25E33" w:rsidP="00D25E33">
      <w:pPr>
        <w:jc w:val="both"/>
        <w:rPr>
          <w:sz w:val="28"/>
          <w:szCs w:val="28"/>
        </w:rPr>
      </w:pPr>
      <w:r>
        <w:rPr>
          <w:sz w:val="28"/>
          <w:szCs w:val="28"/>
        </w:rPr>
        <w:t>-доходы от продажи земли –5425.99 тыс. руб.(124.8%)</w:t>
      </w:r>
    </w:p>
    <w:p w:rsidR="00D25E33" w:rsidRDefault="00D25E33" w:rsidP="00D25E33">
      <w:pPr>
        <w:jc w:val="both"/>
        <w:rPr>
          <w:sz w:val="28"/>
          <w:szCs w:val="28"/>
        </w:rPr>
      </w:pPr>
      <w:r>
        <w:rPr>
          <w:sz w:val="28"/>
          <w:szCs w:val="28"/>
        </w:rPr>
        <w:t>-арендная плата за земли –1535.05 тыс. рублей (233.6%);</w:t>
      </w:r>
    </w:p>
    <w:p w:rsidR="00D25E33" w:rsidRDefault="00D25E33" w:rsidP="00D25E33">
      <w:pPr>
        <w:jc w:val="both"/>
        <w:rPr>
          <w:sz w:val="28"/>
          <w:szCs w:val="28"/>
        </w:rPr>
      </w:pPr>
      <w:r>
        <w:rPr>
          <w:sz w:val="28"/>
          <w:szCs w:val="28"/>
        </w:rPr>
        <w:t>-штрафные санкции – 2286.87 тыс. руб.(114.3%).</w:t>
      </w:r>
    </w:p>
    <w:p w:rsidR="00D25E33" w:rsidRDefault="00D25E33" w:rsidP="00D25E33">
      <w:pPr>
        <w:rPr>
          <w:sz w:val="28"/>
          <w:szCs w:val="28"/>
        </w:rPr>
      </w:pPr>
      <w:r>
        <w:rPr>
          <w:sz w:val="28"/>
          <w:szCs w:val="28"/>
        </w:rPr>
        <w:t xml:space="preserve">        </w:t>
      </w:r>
    </w:p>
    <w:p w:rsidR="00D25E33" w:rsidRDefault="00D25E33" w:rsidP="00D25E33">
      <w:pPr>
        <w:rPr>
          <w:sz w:val="28"/>
          <w:szCs w:val="28"/>
        </w:rPr>
      </w:pPr>
      <w:r>
        <w:rPr>
          <w:sz w:val="28"/>
          <w:szCs w:val="28"/>
        </w:rPr>
        <w:lastRenderedPageBreak/>
        <w:t xml:space="preserve">                                                    6</w:t>
      </w:r>
    </w:p>
    <w:p w:rsidR="00D25E33" w:rsidRDefault="00D25E33" w:rsidP="00D25E33">
      <w:pPr>
        <w:rPr>
          <w:b/>
          <w:sz w:val="28"/>
          <w:szCs w:val="28"/>
        </w:rPr>
      </w:pPr>
      <w:r>
        <w:rPr>
          <w:b/>
          <w:sz w:val="28"/>
          <w:szCs w:val="28"/>
        </w:rPr>
        <w:t xml:space="preserve">         Невыполнение поступлений наблюдается по следующим доходным источникам:</w:t>
      </w:r>
    </w:p>
    <w:p w:rsidR="00D25E33" w:rsidRDefault="00D25E33" w:rsidP="00D25E33">
      <w:pPr>
        <w:rPr>
          <w:sz w:val="28"/>
          <w:szCs w:val="28"/>
        </w:rPr>
      </w:pPr>
      <w:r>
        <w:rPr>
          <w:sz w:val="28"/>
          <w:szCs w:val="28"/>
        </w:rPr>
        <w:t>-акцизы на нефтепродукты -3713.057 тыс. руб. (86.8%);</w:t>
      </w:r>
    </w:p>
    <w:p w:rsidR="00D25E33" w:rsidRDefault="00D25E33" w:rsidP="00D25E33">
      <w:pPr>
        <w:rPr>
          <w:sz w:val="28"/>
          <w:szCs w:val="28"/>
        </w:rPr>
      </w:pPr>
      <w:r>
        <w:rPr>
          <w:sz w:val="28"/>
          <w:szCs w:val="28"/>
        </w:rPr>
        <w:t>- единый налог на вмененный доход – 5599.31 тыс. руб. (77.7%);</w:t>
      </w:r>
    </w:p>
    <w:p w:rsidR="00D25E33" w:rsidRDefault="00D25E33" w:rsidP="00D25E33">
      <w:pPr>
        <w:jc w:val="both"/>
        <w:rPr>
          <w:sz w:val="28"/>
          <w:szCs w:val="28"/>
        </w:rPr>
      </w:pPr>
      <w:r>
        <w:rPr>
          <w:sz w:val="28"/>
          <w:szCs w:val="28"/>
        </w:rPr>
        <w:t>- единый сельхозналог – 721.41тыс. руб. (77.5%);</w:t>
      </w:r>
    </w:p>
    <w:p w:rsidR="00D25E33" w:rsidRDefault="00D25E33" w:rsidP="00D25E33">
      <w:pPr>
        <w:jc w:val="both"/>
        <w:rPr>
          <w:sz w:val="28"/>
          <w:szCs w:val="28"/>
        </w:rPr>
      </w:pPr>
      <w:r>
        <w:rPr>
          <w:sz w:val="28"/>
          <w:szCs w:val="28"/>
        </w:rPr>
        <w:t>- аренда имущества – 213.42 тыс. руб. (85.2%);</w:t>
      </w:r>
    </w:p>
    <w:p w:rsidR="00D25E33" w:rsidRDefault="00D25E33" w:rsidP="00D25E33">
      <w:pPr>
        <w:jc w:val="both"/>
        <w:rPr>
          <w:sz w:val="28"/>
          <w:szCs w:val="28"/>
        </w:rPr>
      </w:pPr>
      <w:r>
        <w:rPr>
          <w:sz w:val="28"/>
          <w:szCs w:val="28"/>
        </w:rPr>
        <w:t>- налог на пользование природными ресурсами – 178.57 тыс. руб. (98.9%).</w:t>
      </w:r>
    </w:p>
    <w:p w:rsidR="00D25E33" w:rsidRDefault="00D25E33" w:rsidP="00D25E33">
      <w:pPr>
        <w:rPr>
          <w:sz w:val="28"/>
          <w:szCs w:val="28"/>
        </w:rPr>
      </w:pPr>
      <w:r>
        <w:rPr>
          <w:sz w:val="28"/>
          <w:szCs w:val="28"/>
        </w:rPr>
        <w:t xml:space="preserve">        В целом собственные доходы бюджета получены в объеме 64256.12  тыс. рублей, что составляет 104.8% к плановым назначениям  и 116.7% к соответствующему периоду прошлого года. В значительной степени увеличение произошло за счет роста доходов от продажи земли в 4 раза, увеличения поступлений арендной платы за землю на 14.9%, налога на доходы физических лиц – на 3.6%.</w:t>
      </w:r>
    </w:p>
    <w:p w:rsidR="00D25E33" w:rsidRDefault="00D25E33" w:rsidP="00D25E33">
      <w:pPr>
        <w:ind w:firstLine="480"/>
        <w:rPr>
          <w:sz w:val="28"/>
          <w:szCs w:val="28"/>
        </w:rPr>
      </w:pPr>
      <w:r>
        <w:rPr>
          <w:sz w:val="28"/>
          <w:szCs w:val="28"/>
        </w:rPr>
        <w:t xml:space="preserve">Финансовая помощь из бюджетов других уровней поступила в объеме 304630.97 тыс. рублей, (с учетом возврата субсидий прошлых лет –602.32 тыс. руб.), что составляет 82.6% в структуре доходной части бюджета и 93.5% к плановым назначениям. По сравнению с 2013 годом </w:t>
      </w:r>
      <w:proofErr w:type="gramStart"/>
      <w:r>
        <w:rPr>
          <w:sz w:val="28"/>
          <w:szCs w:val="28"/>
        </w:rPr>
        <w:t>указанные</w:t>
      </w:r>
      <w:proofErr w:type="gramEnd"/>
      <w:r>
        <w:rPr>
          <w:sz w:val="28"/>
          <w:szCs w:val="28"/>
        </w:rPr>
        <w:t xml:space="preserve"> </w:t>
      </w:r>
    </w:p>
    <w:p w:rsidR="00D25E33" w:rsidRDefault="00D25E33" w:rsidP="00D25E33">
      <w:pPr>
        <w:rPr>
          <w:sz w:val="28"/>
          <w:szCs w:val="28"/>
        </w:rPr>
      </w:pPr>
      <w:r>
        <w:rPr>
          <w:sz w:val="28"/>
          <w:szCs w:val="28"/>
        </w:rPr>
        <w:t>поступления возросли на 87316.24 тыс. руб. или на 40.2% , в основном, за счет субсидий на строительство детского сада в п</w:t>
      </w:r>
      <w:proofErr w:type="gramStart"/>
      <w:r>
        <w:rPr>
          <w:sz w:val="28"/>
          <w:szCs w:val="28"/>
        </w:rPr>
        <w:t>.В</w:t>
      </w:r>
      <w:proofErr w:type="gramEnd"/>
      <w:r>
        <w:rPr>
          <w:sz w:val="28"/>
          <w:szCs w:val="28"/>
        </w:rPr>
        <w:t>ерховье.</w:t>
      </w:r>
    </w:p>
    <w:p w:rsidR="00D25E33" w:rsidRDefault="00D25E33" w:rsidP="00D25E33">
      <w:pPr>
        <w:ind w:firstLine="480"/>
        <w:jc w:val="both"/>
        <w:rPr>
          <w:sz w:val="28"/>
          <w:szCs w:val="28"/>
        </w:rPr>
      </w:pPr>
      <w:r>
        <w:rPr>
          <w:sz w:val="28"/>
          <w:szCs w:val="28"/>
        </w:rPr>
        <w:t>Структура финансовой помощи представлена следующим образом:</w:t>
      </w:r>
    </w:p>
    <w:p w:rsidR="00D25E33" w:rsidRDefault="00D25E33" w:rsidP="00D25E33">
      <w:pPr>
        <w:ind w:firstLine="480"/>
        <w:jc w:val="both"/>
        <w:rPr>
          <w:sz w:val="28"/>
          <w:szCs w:val="28"/>
        </w:rPr>
      </w:pPr>
      <w:r>
        <w:rPr>
          <w:sz w:val="28"/>
          <w:szCs w:val="28"/>
        </w:rPr>
        <w:t>-субвенция –141994.19 тыс. руб.(99.9% к плану);</w:t>
      </w:r>
    </w:p>
    <w:p w:rsidR="00D25E33" w:rsidRDefault="00D25E33" w:rsidP="00D25E33">
      <w:pPr>
        <w:ind w:firstLine="480"/>
        <w:jc w:val="both"/>
        <w:rPr>
          <w:sz w:val="28"/>
          <w:szCs w:val="28"/>
        </w:rPr>
      </w:pPr>
      <w:r>
        <w:rPr>
          <w:sz w:val="28"/>
          <w:szCs w:val="28"/>
        </w:rPr>
        <w:t>-дотация –44656.12 тыс. руб.(100% к плановым назначениям);</w:t>
      </w:r>
    </w:p>
    <w:p w:rsidR="00D25E33" w:rsidRDefault="00D25E33" w:rsidP="00D25E33">
      <w:pPr>
        <w:ind w:firstLine="480"/>
        <w:jc w:val="both"/>
        <w:rPr>
          <w:sz w:val="28"/>
          <w:szCs w:val="28"/>
        </w:rPr>
      </w:pPr>
      <w:r>
        <w:rPr>
          <w:sz w:val="28"/>
          <w:szCs w:val="28"/>
        </w:rPr>
        <w:t>-субсидии –114175.63 тыс. руб.(84.5 % к плановым назначениям);</w:t>
      </w:r>
    </w:p>
    <w:p w:rsidR="00D25E33" w:rsidRDefault="00D25E33" w:rsidP="00D25E33">
      <w:pPr>
        <w:ind w:firstLine="480"/>
        <w:jc w:val="both"/>
        <w:rPr>
          <w:sz w:val="28"/>
          <w:szCs w:val="28"/>
        </w:rPr>
      </w:pPr>
      <w:r>
        <w:rPr>
          <w:sz w:val="28"/>
          <w:szCs w:val="28"/>
        </w:rPr>
        <w:t>-иные межбюджетные трансферты –4407.35 тыс. руб.(98.2% к плановым назначениям), в том числе трансферты от поселений – 2796.60 тыс. руб. (98.5%);</w:t>
      </w:r>
    </w:p>
    <w:p w:rsidR="00D25E33" w:rsidRDefault="00D25E33" w:rsidP="00D25E33">
      <w:pPr>
        <w:ind w:firstLine="480"/>
        <w:jc w:val="both"/>
        <w:rPr>
          <w:sz w:val="28"/>
          <w:szCs w:val="28"/>
        </w:rPr>
      </w:pPr>
      <w:r>
        <w:rPr>
          <w:sz w:val="28"/>
          <w:szCs w:val="28"/>
        </w:rPr>
        <w:t>- возврат субсидий прошлых лет – (-602.321 тыс. руб.).</w:t>
      </w:r>
    </w:p>
    <w:p w:rsidR="00D25E33" w:rsidRDefault="00D25E33" w:rsidP="00D25E33">
      <w:pPr>
        <w:ind w:firstLine="480"/>
        <w:rPr>
          <w:sz w:val="28"/>
          <w:szCs w:val="28"/>
        </w:rPr>
      </w:pPr>
      <w:r>
        <w:rPr>
          <w:sz w:val="28"/>
          <w:szCs w:val="28"/>
        </w:rPr>
        <w:t>При этом следует отметить, что плановые показатели поступлений доходов в бюджет Верховского района увеличены по сравнению с первоначальными назначениями на 164854.09 тыс. рублей, в том числе за счет уточнения поступлений межбюджетных трансфертов – на 160780.09 тыс. руб.; налоговых и неналоговых доходов  - на 4074.0 тыс. руб.</w:t>
      </w:r>
    </w:p>
    <w:p w:rsidR="00D25E33" w:rsidRDefault="00D25E33" w:rsidP="00D25E33">
      <w:pPr>
        <w:ind w:firstLine="480"/>
        <w:rPr>
          <w:sz w:val="28"/>
          <w:szCs w:val="28"/>
        </w:rPr>
      </w:pPr>
      <w:r>
        <w:rPr>
          <w:sz w:val="28"/>
          <w:szCs w:val="28"/>
        </w:rPr>
        <w:t xml:space="preserve">В связи с уточнением плановых показателей доходов бюджета плановый объем расходов бюджета увеличен на 164998.05 тыс. руб.  Дефицит бюджета на 2014 год определен в объеме 2343.961 тыс. рублей. Фактически, по отчетным данным образовался </w:t>
      </w:r>
      <w:proofErr w:type="spellStart"/>
      <w:r>
        <w:rPr>
          <w:sz w:val="28"/>
          <w:szCs w:val="28"/>
        </w:rPr>
        <w:t>профицит</w:t>
      </w:r>
      <w:proofErr w:type="spellEnd"/>
      <w:r>
        <w:rPr>
          <w:sz w:val="28"/>
          <w:szCs w:val="28"/>
        </w:rPr>
        <w:t xml:space="preserve">  в объеме 1322.735 тыс. руб. Источником финансирования дефицита бюджета планировалось получение бюджетного кредита от других бюджетов бюджетной системы Российской Федерации, фактически источником финансирования дефицита бюджета явилось изменение остатков средств на счетах по учету средств бюджета и прочих остатков денежных средств. </w:t>
      </w:r>
    </w:p>
    <w:p w:rsidR="00D25E33" w:rsidRDefault="00D25E33" w:rsidP="00D25E33">
      <w:pPr>
        <w:ind w:firstLine="480"/>
        <w:jc w:val="both"/>
        <w:rPr>
          <w:sz w:val="28"/>
          <w:szCs w:val="28"/>
        </w:rPr>
      </w:pPr>
      <w:r>
        <w:rPr>
          <w:sz w:val="28"/>
          <w:szCs w:val="28"/>
        </w:rPr>
        <w:t>Расходы бюджета в 2014 году исполнены в объеме 367564.35 тыс. руб.,</w:t>
      </w:r>
    </w:p>
    <w:p w:rsidR="00D25E33" w:rsidRDefault="00D25E33" w:rsidP="00D25E33">
      <w:pPr>
        <w:jc w:val="both"/>
        <w:rPr>
          <w:sz w:val="28"/>
          <w:szCs w:val="28"/>
        </w:rPr>
      </w:pPr>
      <w:r>
        <w:rPr>
          <w:sz w:val="28"/>
          <w:szCs w:val="28"/>
        </w:rPr>
        <w:t xml:space="preserve"> что составило 94.4%  к плановым назначениям  и 134.8 % к 2013 году.</w:t>
      </w:r>
    </w:p>
    <w:p w:rsidR="00D25E33" w:rsidRDefault="00D25E33" w:rsidP="00D25E33">
      <w:pPr>
        <w:ind w:firstLine="480"/>
        <w:jc w:val="both"/>
        <w:rPr>
          <w:b/>
          <w:sz w:val="28"/>
          <w:szCs w:val="28"/>
        </w:rPr>
      </w:pPr>
    </w:p>
    <w:p w:rsidR="00D25E33" w:rsidRDefault="00D25E33" w:rsidP="00D25E33">
      <w:pPr>
        <w:ind w:firstLine="480"/>
        <w:jc w:val="both"/>
        <w:rPr>
          <w:b/>
          <w:sz w:val="28"/>
          <w:szCs w:val="28"/>
        </w:rPr>
      </w:pPr>
      <w:r>
        <w:rPr>
          <w:b/>
          <w:sz w:val="28"/>
          <w:szCs w:val="28"/>
        </w:rPr>
        <w:lastRenderedPageBreak/>
        <w:t xml:space="preserve">                                                     7</w:t>
      </w:r>
    </w:p>
    <w:p w:rsidR="00D25E33" w:rsidRDefault="00D25E33" w:rsidP="00D25E33">
      <w:pPr>
        <w:ind w:firstLine="480"/>
        <w:jc w:val="both"/>
        <w:rPr>
          <w:b/>
          <w:sz w:val="28"/>
          <w:szCs w:val="28"/>
        </w:rPr>
      </w:pPr>
      <w:r>
        <w:rPr>
          <w:b/>
          <w:sz w:val="28"/>
          <w:szCs w:val="28"/>
        </w:rPr>
        <w:t xml:space="preserve">В разрезе бюджетных отраслей исполнение сложилось следующим образом: </w:t>
      </w:r>
    </w:p>
    <w:p w:rsidR="00D25E33" w:rsidRDefault="00D25E33" w:rsidP="00D25E33">
      <w:pPr>
        <w:ind w:firstLine="480"/>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2694"/>
        <w:gridCol w:w="1413"/>
        <w:gridCol w:w="1406"/>
        <w:gridCol w:w="920"/>
        <w:gridCol w:w="1266"/>
        <w:gridCol w:w="1168"/>
      </w:tblGrid>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КБК</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Наименование</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Утвержден</w:t>
            </w:r>
          </w:p>
          <w:p w:rsidR="00D25E33" w:rsidRDefault="00D25E33">
            <w:pPr>
              <w:jc w:val="both"/>
            </w:pPr>
            <w:r>
              <w:t>2014г.</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Исполнено 2014 г.</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 xml:space="preserve">% </w:t>
            </w:r>
            <w:proofErr w:type="spellStart"/>
            <w:r>
              <w:t>выпол</w:t>
            </w:r>
            <w:proofErr w:type="spellEnd"/>
            <w:r>
              <w:t>.</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rPr>
                <w:sz w:val="22"/>
                <w:szCs w:val="22"/>
              </w:rPr>
              <w:t>Исполнено 2013 г.</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pPr>
            <w:r>
              <w:t>2014г</w:t>
            </w:r>
            <w:proofErr w:type="gramStart"/>
            <w:r>
              <w:t>.в</w:t>
            </w:r>
            <w:proofErr w:type="gramEnd"/>
            <w:r>
              <w:t>%</w:t>
            </w:r>
          </w:p>
          <w:p w:rsidR="00D25E33" w:rsidRDefault="00D25E33">
            <w:pPr>
              <w:jc w:val="both"/>
            </w:pPr>
            <w:r>
              <w:t>к 2013 г.</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rPr>
            </w:pPr>
            <w:r>
              <w:rPr>
                <w:b/>
              </w:rPr>
              <w:t>0100</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rPr>
            </w:pPr>
            <w:r>
              <w:rPr>
                <w:b/>
              </w:rPr>
              <w:t>Общегосударственные вопросы</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22751.0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22675.14</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99.7</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22722.8</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99.8</w:t>
            </w:r>
          </w:p>
        </w:tc>
      </w:tr>
      <w:tr w:rsidR="00D25E33" w:rsidTr="00D25E33">
        <w:tc>
          <w:tcPr>
            <w:tcW w:w="704" w:type="dxa"/>
            <w:tcBorders>
              <w:top w:val="single" w:sz="4" w:space="0" w:color="auto"/>
              <w:left w:val="single" w:sz="4" w:space="0" w:color="auto"/>
              <w:bottom w:val="single" w:sz="4" w:space="0" w:color="auto"/>
              <w:right w:val="single" w:sz="4" w:space="0" w:color="auto"/>
            </w:tcBorders>
          </w:tcPr>
          <w:p w:rsidR="00D25E33" w:rsidRDefault="00D25E33">
            <w:pPr>
              <w:jc w:val="both"/>
              <w:rPr>
                <w:i/>
              </w:rPr>
            </w:pPr>
          </w:p>
          <w:p w:rsidR="00D25E33" w:rsidRDefault="00D25E33">
            <w:pPr>
              <w:jc w:val="both"/>
              <w:rPr>
                <w:i/>
              </w:rPr>
            </w:pPr>
            <w:r>
              <w:rPr>
                <w:i/>
              </w:rPr>
              <w:t>0103</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Функционирование законодательных (представительных) органов</w:t>
            </w:r>
          </w:p>
        </w:tc>
        <w:tc>
          <w:tcPr>
            <w:tcW w:w="1413"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1499.0</w:t>
            </w: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1498.6</w:t>
            </w:r>
          </w:p>
        </w:tc>
        <w:tc>
          <w:tcPr>
            <w:tcW w:w="920"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99.9</w:t>
            </w:r>
          </w:p>
        </w:tc>
        <w:tc>
          <w:tcPr>
            <w:tcW w:w="126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c>
          <w:tcPr>
            <w:tcW w:w="1168"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r>
      <w:tr w:rsidR="00D25E33" w:rsidTr="00D25E33">
        <w:tc>
          <w:tcPr>
            <w:tcW w:w="704" w:type="dxa"/>
            <w:tcBorders>
              <w:top w:val="single" w:sz="4" w:space="0" w:color="auto"/>
              <w:left w:val="single" w:sz="4" w:space="0" w:color="auto"/>
              <w:bottom w:val="single" w:sz="4" w:space="0" w:color="auto"/>
              <w:right w:val="single" w:sz="4" w:space="0" w:color="auto"/>
            </w:tcBorders>
          </w:tcPr>
          <w:p w:rsidR="00D25E33" w:rsidRDefault="00D25E33">
            <w:pPr>
              <w:jc w:val="both"/>
              <w:rPr>
                <w:i/>
              </w:rPr>
            </w:pPr>
          </w:p>
          <w:p w:rsidR="00D25E33" w:rsidRDefault="00D25E33">
            <w:pPr>
              <w:jc w:val="both"/>
              <w:rPr>
                <w:i/>
              </w:rPr>
            </w:pPr>
            <w:r>
              <w:rPr>
                <w:i/>
              </w:rPr>
              <w:t>0104</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Функционирование местных администраций</w:t>
            </w:r>
          </w:p>
        </w:tc>
        <w:tc>
          <w:tcPr>
            <w:tcW w:w="1413"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15830.0</w:t>
            </w: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15826.7</w:t>
            </w:r>
          </w:p>
        </w:tc>
        <w:tc>
          <w:tcPr>
            <w:tcW w:w="920"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99.98</w:t>
            </w:r>
          </w:p>
        </w:tc>
        <w:tc>
          <w:tcPr>
            <w:tcW w:w="126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c>
          <w:tcPr>
            <w:tcW w:w="1168"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r>
      <w:tr w:rsidR="00D25E33" w:rsidTr="00D25E33">
        <w:tc>
          <w:tcPr>
            <w:tcW w:w="704" w:type="dxa"/>
            <w:tcBorders>
              <w:top w:val="single" w:sz="4" w:space="0" w:color="auto"/>
              <w:left w:val="single" w:sz="4" w:space="0" w:color="auto"/>
              <w:bottom w:val="single" w:sz="4" w:space="0" w:color="auto"/>
              <w:right w:val="single" w:sz="4" w:space="0" w:color="auto"/>
            </w:tcBorders>
          </w:tcPr>
          <w:p w:rsidR="00D25E33" w:rsidRDefault="00D25E33">
            <w:pPr>
              <w:jc w:val="both"/>
              <w:rPr>
                <w:i/>
              </w:rPr>
            </w:pPr>
          </w:p>
          <w:p w:rsidR="00D25E33" w:rsidRDefault="00D25E33">
            <w:pPr>
              <w:jc w:val="both"/>
              <w:rPr>
                <w:i/>
              </w:rPr>
            </w:pPr>
          </w:p>
          <w:p w:rsidR="00D25E33" w:rsidRDefault="00D25E33">
            <w:pPr>
              <w:jc w:val="both"/>
              <w:rPr>
                <w:i/>
              </w:rPr>
            </w:pPr>
            <w:r>
              <w:rPr>
                <w:i/>
              </w:rPr>
              <w:t>0106</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Обеспечение деятельности финансовых органов и органов финансового надзора</w:t>
            </w:r>
          </w:p>
        </w:tc>
        <w:tc>
          <w:tcPr>
            <w:tcW w:w="1413"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p>
          <w:p w:rsidR="00D25E33" w:rsidRDefault="00D25E33">
            <w:pPr>
              <w:jc w:val="both"/>
              <w:rPr>
                <w:i/>
                <w:sz w:val="28"/>
                <w:szCs w:val="28"/>
              </w:rPr>
            </w:pPr>
            <w:r>
              <w:rPr>
                <w:i/>
                <w:sz w:val="28"/>
                <w:szCs w:val="28"/>
              </w:rPr>
              <w:t>3987.0</w:t>
            </w: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p>
          <w:p w:rsidR="00D25E33" w:rsidRDefault="00D25E33">
            <w:pPr>
              <w:jc w:val="both"/>
              <w:rPr>
                <w:i/>
                <w:sz w:val="28"/>
                <w:szCs w:val="28"/>
              </w:rPr>
            </w:pPr>
            <w:r>
              <w:rPr>
                <w:i/>
                <w:sz w:val="28"/>
                <w:szCs w:val="28"/>
              </w:rPr>
              <w:t>3982.10</w:t>
            </w:r>
          </w:p>
        </w:tc>
        <w:tc>
          <w:tcPr>
            <w:tcW w:w="920"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p>
          <w:p w:rsidR="00D25E33" w:rsidRDefault="00D25E33">
            <w:pPr>
              <w:jc w:val="both"/>
              <w:rPr>
                <w:i/>
                <w:sz w:val="28"/>
                <w:szCs w:val="28"/>
              </w:rPr>
            </w:pPr>
            <w:r>
              <w:rPr>
                <w:i/>
                <w:sz w:val="28"/>
                <w:szCs w:val="28"/>
              </w:rPr>
              <w:t>99.9</w:t>
            </w:r>
          </w:p>
        </w:tc>
        <w:tc>
          <w:tcPr>
            <w:tcW w:w="126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c>
          <w:tcPr>
            <w:tcW w:w="1168"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0111</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Резервный фонд</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10000.0</w:t>
            </w: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c>
          <w:tcPr>
            <w:tcW w:w="920"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c>
          <w:tcPr>
            <w:tcW w:w="126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c>
          <w:tcPr>
            <w:tcW w:w="1168"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r>
      <w:tr w:rsidR="00D25E33" w:rsidTr="00D25E33">
        <w:tc>
          <w:tcPr>
            <w:tcW w:w="704" w:type="dxa"/>
            <w:tcBorders>
              <w:top w:val="single" w:sz="4" w:space="0" w:color="auto"/>
              <w:left w:val="single" w:sz="4" w:space="0" w:color="auto"/>
              <w:bottom w:val="single" w:sz="4" w:space="0" w:color="auto"/>
              <w:right w:val="single" w:sz="4" w:space="0" w:color="auto"/>
            </w:tcBorders>
          </w:tcPr>
          <w:p w:rsidR="00D25E33" w:rsidRDefault="00D25E33">
            <w:pPr>
              <w:jc w:val="both"/>
              <w:rPr>
                <w:i/>
              </w:rPr>
            </w:pPr>
          </w:p>
          <w:p w:rsidR="00D25E33" w:rsidRDefault="00D25E33">
            <w:pPr>
              <w:jc w:val="both"/>
              <w:rPr>
                <w:i/>
              </w:rPr>
            </w:pPr>
            <w:r>
              <w:rPr>
                <w:i/>
              </w:rPr>
              <w:t>0113</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Другие общегосударственные вопросы</w:t>
            </w:r>
          </w:p>
        </w:tc>
        <w:tc>
          <w:tcPr>
            <w:tcW w:w="1413"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1425.0</w:t>
            </w: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1367.75</w:t>
            </w:r>
          </w:p>
        </w:tc>
        <w:tc>
          <w:tcPr>
            <w:tcW w:w="920"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96.0</w:t>
            </w:r>
          </w:p>
        </w:tc>
        <w:tc>
          <w:tcPr>
            <w:tcW w:w="126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c>
          <w:tcPr>
            <w:tcW w:w="1168"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rPr>
            </w:pPr>
            <w:r>
              <w:rPr>
                <w:b/>
              </w:rPr>
              <w:t>0200</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rPr>
            </w:pPr>
            <w:r>
              <w:rPr>
                <w:b/>
              </w:rPr>
              <w:t>Национальная оборона</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587.1</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587.1</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100.0</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551.0</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106.5</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0203</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Мобилизационная подготовка</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587.1</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587.1</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100.0</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551.0</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106.5</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rPr>
            </w:pPr>
            <w:r>
              <w:rPr>
                <w:b/>
              </w:rPr>
              <w:t>0400</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rPr>
            </w:pPr>
            <w:proofErr w:type="spellStart"/>
            <w:r>
              <w:rPr>
                <w:b/>
              </w:rPr>
              <w:t>Нац</w:t>
            </w:r>
            <w:proofErr w:type="gramStart"/>
            <w:r>
              <w:rPr>
                <w:b/>
              </w:rPr>
              <w:t>.э</w:t>
            </w:r>
            <w:proofErr w:type="gramEnd"/>
            <w:r>
              <w:rPr>
                <w:b/>
              </w:rPr>
              <w:t>кономика</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30220.17</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25140.56</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83.2</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8888.46</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282.8</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0405</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Сельское х-во</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225.0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190.0</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84.4</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107.0</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177.6</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0408</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Транспорт</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1500.0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1496.2</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99.7</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1481.73</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101.0</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0409</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Дорожное хозяйство</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28330.56</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23289.74</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82.2</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7009.73</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332.2</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0412</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 xml:space="preserve">Другие вопросы   </w:t>
            </w:r>
            <w:proofErr w:type="spellStart"/>
            <w:r>
              <w:rPr>
                <w:i/>
              </w:rPr>
              <w:t>нац</w:t>
            </w:r>
            <w:proofErr w:type="spellEnd"/>
            <w:r>
              <w:rPr>
                <w:i/>
              </w:rPr>
              <w:t>. экономики</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164.615</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164.615</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100.0</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290.0</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56.9</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rPr>
            </w:pPr>
            <w:r>
              <w:rPr>
                <w:b/>
              </w:rPr>
              <w:t>0500</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rPr>
            </w:pPr>
            <w:r>
              <w:rPr>
                <w:b/>
              </w:rPr>
              <w:t>Жилищно-коммунальное х-во</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550.0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330.710</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60.1</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7061.42</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4.7</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0501</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Жилищное хозяйство</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329.0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325.915</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99.1</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2738.11</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11.9</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0502</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Коммунальное х-во</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221.0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4.795</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2.2</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4233.60</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0.1</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0503</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Благоустройство</w:t>
            </w:r>
          </w:p>
        </w:tc>
        <w:tc>
          <w:tcPr>
            <w:tcW w:w="1413"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c>
          <w:tcPr>
            <w:tcW w:w="920"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89.70</w:t>
            </w:r>
          </w:p>
        </w:tc>
        <w:tc>
          <w:tcPr>
            <w:tcW w:w="1168"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rPr>
            </w:pPr>
            <w:r>
              <w:rPr>
                <w:b/>
              </w:rPr>
              <w:t>0700</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rPr>
            </w:pPr>
            <w:r>
              <w:rPr>
                <w:b/>
              </w:rPr>
              <w:t>Образование</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286840.46</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270815.69</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94.4</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177114.2</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152.9</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0701</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Дошкольное образование</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133786.95</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sz w:val="28"/>
                <w:szCs w:val="28"/>
              </w:rPr>
            </w:pPr>
            <w:r>
              <w:rPr>
                <w:sz w:val="28"/>
                <w:szCs w:val="28"/>
              </w:rPr>
              <w:t>117787.24</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88.0</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34850.69</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338.0</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0702</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Общее образование</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143411.27</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143405.29</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100.0</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131899.3</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108.7</w:t>
            </w:r>
          </w:p>
        </w:tc>
      </w:tr>
      <w:tr w:rsidR="00D25E33" w:rsidTr="00D25E33">
        <w:tc>
          <w:tcPr>
            <w:tcW w:w="704" w:type="dxa"/>
            <w:tcBorders>
              <w:top w:val="single" w:sz="4" w:space="0" w:color="auto"/>
              <w:left w:val="single" w:sz="4" w:space="0" w:color="auto"/>
              <w:bottom w:val="single" w:sz="4" w:space="0" w:color="auto"/>
              <w:right w:val="single" w:sz="4" w:space="0" w:color="auto"/>
            </w:tcBorders>
          </w:tcPr>
          <w:p w:rsidR="00D25E33" w:rsidRDefault="00D25E33">
            <w:pPr>
              <w:jc w:val="both"/>
              <w:rPr>
                <w:i/>
              </w:rPr>
            </w:pPr>
          </w:p>
          <w:p w:rsidR="00D25E33" w:rsidRDefault="00D25E33">
            <w:pPr>
              <w:jc w:val="both"/>
              <w:rPr>
                <w:i/>
              </w:rPr>
            </w:pPr>
            <w:r>
              <w:rPr>
                <w:i/>
              </w:rPr>
              <w:t>0707</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Молодежная политика и оздоровление детей</w:t>
            </w:r>
          </w:p>
        </w:tc>
        <w:tc>
          <w:tcPr>
            <w:tcW w:w="1413"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1163.24</w:t>
            </w: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1151.23</w:t>
            </w:r>
          </w:p>
        </w:tc>
        <w:tc>
          <w:tcPr>
            <w:tcW w:w="920"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99.0</w:t>
            </w:r>
          </w:p>
        </w:tc>
        <w:tc>
          <w:tcPr>
            <w:tcW w:w="126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1370.14</w:t>
            </w:r>
          </w:p>
        </w:tc>
        <w:tc>
          <w:tcPr>
            <w:tcW w:w="1168"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84.0</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0709</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Другие вопросы в области образования</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8479.0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8471.9</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99.9</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8994.14</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94.2</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rPr>
            </w:pPr>
            <w:r>
              <w:rPr>
                <w:b/>
              </w:rPr>
              <w:t>0800</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rPr>
            </w:pPr>
            <w:r>
              <w:rPr>
                <w:b/>
              </w:rPr>
              <w:t>Культура</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12984.45</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12892.22</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99.3</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11420.02</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112.9</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lastRenderedPageBreak/>
              <w:t>0801</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Культура</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10737.45</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10648.49</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99.2</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9526.95</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111.8</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0804</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Другие вопросы в области культуры</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2247.0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2243.72</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99.9</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1893.08</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118.5</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rPr>
            </w:pPr>
            <w:r>
              <w:rPr>
                <w:b/>
              </w:rPr>
              <w:t>1000</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rPr>
            </w:pPr>
            <w:r>
              <w:rPr>
                <w:b/>
              </w:rPr>
              <w:t>Соц</w:t>
            </w:r>
            <w:proofErr w:type="gramStart"/>
            <w:r>
              <w:rPr>
                <w:b/>
              </w:rPr>
              <w:t>.п</w:t>
            </w:r>
            <w:proofErr w:type="gramEnd"/>
            <w:r>
              <w:rPr>
                <w:b/>
              </w:rPr>
              <w:t>олитика</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24618.94</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24228.71</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98.4</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32634.45</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74.2</w:t>
            </w: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1001</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Пенсионное обеспечение</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1890.0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1889.27</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100.0</w:t>
            </w:r>
          </w:p>
        </w:tc>
        <w:tc>
          <w:tcPr>
            <w:tcW w:w="126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c>
          <w:tcPr>
            <w:tcW w:w="1168"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1003</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Социальное обеспечение населения</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7413.24</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7093.62</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95.7</w:t>
            </w:r>
          </w:p>
        </w:tc>
        <w:tc>
          <w:tcPr>
            <w:tcW w:w="126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c>
          <w:tcPr>
            <w:tcW w:w="1168"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1004</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Охрана семьи и детства</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14505.0</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14435.11</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sz w:val="28"/>
                <w:szCs w:val="28"/>
              </w:rPr>
            </w:pPr>
            <w:r>
              <w:rPr>
                <w:i/>
                <w:sz w:val="28"/>
                <w:szCs w:val="28"/>
              </w:rPr>
              <w:t>99.5</w:t>
            </w:r>
          </w:p>
        </w:tc>
        <w:tc>
          <w:tcPr>
            <w:tcW w:w="126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c>
          <w:tcPr>
            <w:tcW w:w="1168"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r>
      <w:tr w:rsidR="00D25E33" w:rsidTr="00D25E33">
        <w:tc>
          <w:tcPr>
            <w:tcW w:w="704" w:type="dxa"/>
            <w:tcBorders>
              <w:top w:val="single" w:sz="4" w:space="0" w:color="auto"/>
              <w:left w:val="single" w:sz="4" w:space="0" w:color="auto"/>
              <w:bottom w:val="single" w:sz="4" w:space="0" w:color="auto"/>
              <w:right w:val="single" w:sz="4" w:space="0" w:color="auto"/>
            </w:tcBorders>
          </w:tcPr>
          <w:p w:rsidR="00D25E33" w:rsidRDefault="00D25E33">
            <w:pPr>
              <w:jc w:val="both"/>
              <w:rPr>
                <w:i/>
              </w:rPr>
            </w:pPr>
          </w:p>
          <w:p w:rsidR="00D25E33" w:rsidRDefault="00D25E33">
            <w:pPr>
              <w:jc w:val="both"/>
              <w:rPr>
                <w:i/>
              </w:rPr>
            </w:pPr>
            <w:r>
              <w:rPr>
                <w:i/>
              </w:rPr>
              <w:t>1006</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i/>
              </w:rPr>
            </w:pPr>
            <w:r>
              <w:rPr>
                <w:i/>
              </w:rPr>
              <w:t>Другие вопросы в области социальной политики</w:t>
            </w:r>
          </w:p>
        </w:tc>
        <w:tc>
          <w:tcPr>
            <w:tcW w:w="1413"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810.70</w:t>
            </w:r>
          </w:p>
        </w:tc>
        <w:tc>
          <w:tcPr>
            <w:tcW w:w="140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810.70</w:t>
            </w:r>
          </w:p>
        </w:tc>
        <w:tc>
          <w:tcPr>
            <w:tcW w:w="920"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p w:rsidR="00D25E33" w:rsidRDefault="00D25E33">
            <w:pPr>
              <w:jc w:val="both"/>
              <w:rPr>
                <w:i/>
                <w:sz w:val="28"/>
                <w:szCs w:val="28"/>
              </w:rPr>
            </w:pPr>
            <w:r>
              <w:rPr>
                <w:i/>
                <w:sz w:val="28"/>
                <w:szCs w:val="28"/>
              </w:rPr>
              <w:t>100.0</w:t>
            </w:r>
          </w:p>
        </w:tc>
        <w:tc>
          <w:tcPr>
            <w:tcW w:w="1266"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c>
          <w:tcPr>
            <w:tcW w:w="1168" w:type="dxa"/>
            <w:tcBorders>
              <w:top w:val="single" w:sz="4" w:space="0" w:color="auto"/>
              <w:left w:val="single" w:sz="4" w:space="0" w:color="auto"/>
              <w:bottom w:val="single" w:sz="4" w:space="0" w:color="auto"/>
              <w:right w:val="single" w:sz="4" w:space="0" w:color="auto"/>
            </w:tcBorders>
          </w:tcPr>
          <w:p w:rsidR="00D25E33" w:rsidRDefault="00D25E33">
            <w:pPr>
              <w:jc w:val="both"/>
              <w:rPr>
                <w:i/>
                <w:sz w:val="28"/>
                <w:szCs w:val="28"/>
              </w:rPr>
            </w:pPr>
          </w:p>
        </w:tc>
      </w:tr>
      <w:tr w:rsidR="00D25E33" w:rsidTr="00D25E33">
        <w:tc>
          <w:tcPr>
            <w:tcW w:w="70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rPr>
            </w:pPr>
            <w:r>
              <w:rPr>
                <w:b/>
              </w:rPr>
              <w:t>1400</w:t>
            </w: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rPr>
            </w:pPr>
            <w:r>
              <w:rPr>
                <w:b/>
              </w:rPr>
              <w:t>Межбюджетные трансферты</w:t>
            </w:r>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10894.225</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10894.225</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100.0</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12170.42</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89.5</w:t>
            </w:r>
          </w:p>
        </w:tc>
      </w:tr>
      <w:tr w:rsidR="00D25E33" w:rsidTr="00D25E33">
        <w:tc>
          <w:tcPr>
            <w:tcW w:w="704"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proofErr w:type="spellStart"/>
            <w:proofErr w:type="gramStart"/>
            <w:r>
              <w:rPr>
                <w:b/>
                <w:sz w:val="28"/>
                <w:szCs w:val="28"/>
              </w:rPr>
              <w:t>Расходы-всего</w:t>
            </w:r>
            <w:proofErr w:type="spellEnd"/>
            <w:proofErr w:type="gramEnd"/>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389446.35</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367564.35</w:t>
            </w:r>
          </w:p>
        </w:tc>
        <w:tc>
          <w:tcPr>
            <w:tcW w:w="920"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94.4</w:t>
            </w: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272562.8</w:t>
            </w:r>
          </w:p>
        </w:tc>
        <w:tc>
          <w:tcPr>
            <w:tcW w:w="1168"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134.8</w:t>
            </w:r>
          </w:p>
        </w:tc>
      </w:tr>
      <w:tr w:rsidR="00D25E33" w:rsidTr="00D25E33">
        <w:tc>
          <w:tcPr>
            <w:tcW w:w="704" w:type="dxa"/>
            <w:tcBorders>
              <w:top w:val="single" w:sz="4" w:space="0" w:color="auto"/>
              <w:left w:val="single" w:sz="4" w:space="0" w:color="auto"/>
              <w:bottom w:val="single" w:sz="4" w:space="0" w:color="auto"/>
              <w:right w:val="single" w:sz="4" w:space="0" w:color="auto"/>
            </w:tcBorders>
          </w:tcPr>
          <w:p w:rsidR="00D25E33" w:rsidRDefault="00D25E33">
            <w:pPr>
              <w:jc w:val="both"/>
              <w:rPr>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Дефицит</w:t>
            </w:r>
            <w:proofErr w:type="gramStart"/>
            <w:r>
              <w:rPr>
                <w:b/>
                <w:sz w:val="28"/>
                <w:szCs w:val="28"/>
              </w:rPr>
              <w:t xml:space="preserve"> (-),</w:t>
            </w:r>
            <w:proofErr w:type="gramEnd"/>
          </w:p>
          <w:p w:rsidR="00D25E33" w:rsidRDefault="00D25E33">
            <w:pPr>
              <w:jc w:val="both"/>
              <w:rPr>
                <w:b/>
                <w:sz w:val="28"/>
                <w:szCs w:val="28"/>
              </w:rPr>
            </w:pPr>
            <w:proofErr w:type="spellStart"/>
            <w:r>
              <w:rPr>
                <w:b/>
                <w:sz w:val="28"/>
                <w:szCs w:val="28"/>
              </w:rPr>
              <w:t>Профицит</w:t>
            </w:r>
            <w:proofErr w:type="spellEnd"/>
            <w:proofErr w:type="gramStart"/>
            <w:r>
              <w:rPr>
                <w:b/>
                <w:sz w:val="28"/>
                <w:szCs w:val="28"/>
              </w:rPr>
              <w:t xml:space="preserve"> (+)</w:t>
            </w:r>
            <w:proofErr w:type="gramEnd"/>
          </w:p>
        </w:tc>
        <w:tc>
          <w:tcPr>
            <w:tcW w:w="1413"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-2343.961</w:t>
            </w:r>
          </w:p>
        </w:tc>
        <w:tc>
          <w:tcPr>
            <w:tcW w:w="140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1322.735</w:t>
            </w:r>
          </w:p>
        </w:tc>
        <w:tc>
          <w:tcPr>
            <w:tcW w:w="920" w:type="dxa"/>
            <w:tcBorders>
              <w:top w:val="single" w:sz="4" w:space="0" w:color="auto"/>
              <w:left w:val="single" w:sz="4" w:space="0" w:color="auto"/>
              <w:bottom w:val="single" w:sz="4" w:space="0" w:color="auto"/>
              <w:right w:val="single" w:sz="4" w:space="0" w:color="auto"/>
            </w:tcBorders>
          </w:tcPr>
          <w:p w:rsidR="00D25E33" w:rsidRDefault="00D25E33">
            <w:pPr>
              <w:jc w:val="both"/>
              <w:rPr>
                <w:b/>
                <w:sz w:val="28"/>
                <w:szCs w:val="28"/>
              </w:rPr>
            </w:pPr>
          </w:p>
        </w:tc>
        <w:tc>
          <w:tcPr>
            <w:tcW w:w="1266" w:type="dxa"/>
            <w:tcBorders>
              <w:top w:val="single" w:sz="4" w:space="0" w:color="auto"/>
              <w:left w:val="single" w:sz="4" w:space="0" w:color="auto"/>
              <w:bottom w:val="single" w:sz="4" w:space="0" w:color="auto"/>
              <w:right w:val="single" w:sz="4" w:space="0" w:color="auto"/>
            </w:tcBorders>
            <w:hideMark/>
          </w:tcPr>
          <w:p w:rsidR="00D25E33" w:rsidRDefault="00D25E33">
            <w:pPr>
              <w:jc w:val="both"/>
              <w:rPr>
                <w:b/>
                <w:sz w:val="28"/>
                <w:szCs w:val="28"/>
              </w:rPr>
            </w:pPr>
            <w:r>
              <w:rPr>
                <w:b/>
                <w:sz w:val="28"/>
                <w:szCs w:val="28"/>
              </w:rPr>
              <w:t>-170.148</w:t>
            </w:r>
          </w:p>
        </w:tc>
        <w:tc>
          <w:tcPr>
            <w:tcW w:w="1168" w:type="dxa"/>
            <w:tcBorders>
              <w:top w:val="single" w:sz="4" w:space="0" w:color="auto"/>
              <w:left w:val="single" w:sz="4" w:space="0" w:color="auto"/>
              <w:bottom w:val="single" w:sz="4" w:space="0" w:color="auto"/>
              <w:right w:val="single" w:sz="4" w:space="0" w:color="auto"/>
            </w:tcBorders>
          </w:tcPr>
          <w:p w:rsidR="00D25E33" w:rsidRDefault="00D25E33">
            <w:pPr>
              <w:jc w:val="both"/>
              <w:rPr>
                <w:b/>
                <w:sz w:val="28"/>
                <w:szCs w:val="28"/>
              </w:rPr>
            </w:pPr>
          </w:p>
        </w:tc>
      </w:tr>
    </w:tbl>
    <w:p w:rsidR="00D25E33" w:rsidRDefault="00D25E33" w:rsidP="00D25E33">
      <w:pPr>
        <w:ind w:firstLine="480"/>
        <w:jc w:val="both"/>
      </w:pPr>
      <w:r>
        <w:t xml:space="preserve">        </w:t>
      </w:r>
    </w:p>
    <w:p w:rsidR="00D25E33" w:rsidRDefault="00D25E33" w:rsidP="00D25E33">
      <w:pPr>
        <w:ind w:firstLine="480"/>
        <w:jc w:val="both"/>
        <w:rPr>
          <w:sz w:val="28"/>
          <w:szCs w:val="28"/>
        </w:rPr>
      </w:pPr>
      <w:r>
        <w:rPr>
          <w:sz w:val="28"/>
          <w:szCs w:val="28"/>
        </w:rPr>
        <w:t>Показатели сводной бюджетной росписи соответствуют показателям утвержденных бюджетных назначений.</w:t>
      </w:r>
    </w:p>
    <w:p w:rsidR="00D25E33" w:rsidRDefault="00D25E33" w:rsidP="00D25E33">
      <w:pPr>
        <w:ind w:firstLine="480"/>
        <w:rPr>
          <w:b/>
          <w:sz w:val="28"/>
          <w:szCs w:val="28"/>
        </w:rPr>
      </w:pPr>
      <w:r>
        <w:rPr>
          <w:b/>
          <w:sz w:val="28"/>
          <w:szCs w:val="28"/>
        </w:rPr>
        <w:t>В объеме от 95% до 100%, профинансированы расходы по следующим разделам и подразделам:</w:t>
      </w:r>
    </w:p>
    <w:p w:rsidR="00D25E33" w:rsidRDefault="00D25E33" w:rsidP="00D25E33">
      <w:pPr>
        <w:ind w:firstLine="480"/>
        <w:rPr>
          <w:sz w:val="28"/>
          <w:szCs w:val="28"/>
        </w:rPr>
      </w:pPr>
      <w:r>
        <w:rPr>
          <w:sz w:val="28"/>
          <w:szCs w:val="28"/>
        </w:rPr>
        <w:t>-0100 «Общегосударственные вопросы» - 22675.14 тыс. руб. (99.7%);</w:t>
      </w:r>
    </w:p>
    <w:p w:rsidR="00D25E33" w:rsidRDefault="00D25E33" w:rsidP="00D25E33">
      <w:pPr>
        <w:ind w:firstLine="480"/>
        <w:rPr>
          <w:sz w:val="28"/>
          <w:szCs w:val="28"/>
        </w:rPr>
      </w:pPr>
      <w:r>
        <w:rPr>
          <w:sz w:val="28"/>
          <w:szCs w:val="28"/>
        </w:rPr>
        <w:t>-0203 «Мобилизационная и вневойсковая подготовка» - 587.1 тыс. руб.(100%);</w:t>
      </w:r>
    </w:p>
    <w:p w:rsidR="00D25E33" w:rsidRDefault="00D25E33" w:rsidP="00D25E33">
      <w:pPr>
        <w:ind w:firstLine="480"/>
        <w:rPr>
          <w:sz w:val="28"/>
          <w:szCs w:val="28"/>
        </w:rPr>
      </w:pPr>
      <w:r>
        <w:rPr>
          <w:sz w:val="28"/>
          <w:szCs w:val="28"/>
        </w:rPr>
        <w:t>- 0408 «Транспорт» - 1496.2 тыс. руб.(99.7%);</w:t>
      </w:r>
    </w:p>
    <w:p w:rsidR="00D25E33" w:rsidRDefault="00D25E33" w:rsidP="00D25E33">
      <w:pPr>
        <w:ind w:firstLine="480"/>
        <w:jc w:val="both"/>
        <w:rPr>
          <w:sz w:val="28"/>
          <w:szCs w:val="28"/>
        </w:rPr>
      </w:pPr>
      <w:r>
        <w:rPr>
          <w:sz w:val="28"/>
          <w:szCs w:val="28"/>
        </w:rPr>
        <w:t>-0800 «Культура» - 12892.22 тыс. руб. (99.3%);</w:t>
      </w:r>
    </w:p>
    <w:p w:rsidR="00D25E33" w:rsidRDefault="00D25E33" w:rsidP="00D25E33">
      <w:pPr>
        <w:ind w:firstLine="480"/>
        <w:jc w:val="both"/>
        <w:rPr>
          <w:sz w:val="28"/>
          <w:szCs w:val="28"/>
        </w:rPr>
      </w:pPr>
      <w:r>
        <w:rPr>
          <w:sz w:val="28"/>
          <w:szCs w:val="28"/>
        </w:rPr>
        <w:t>- 1000 «Социальная политика» - 24228.71 тыс. руб.(98.4%);</w:t>
      </w:r>
    </w:p>
    <w:p w:rsidR="00D25E33" w:rsidRDefault="00D25E33" w:rsidP="00D25E33">
      <w:pPr>
        <w:ind w:firstLine="480"/>
        <w:jc w:val="both"/>
        <w:rPr>
          <w:sz w:val="28"/>
          <w:szCs w:val="28"/>
        </w:rPr>
      </w:pPr>
      <w:r>
        <w:rPr>
          <w:sz w:val="28"/>
          <w:szCs w:val="28"/>
        </w:rPr>
        <w:t>- 1400 «Межбюджетные трансферты» - 10894.225 тыс. руб.(100.0%).</w:t>
      </w:r>
    </w:p>
    <w:p w:rsidR="00D25E33" w:rsidRDefault="00D25E33" w:rsidP="00D25E33">
      <w:pPr>
        <w:ind w:firstLine="480"/>
        <w:jc w:val="both"/>
        <w:rPr>
          <w:b/>
          <w:sz w:val="28"/>
          <w:szCs w:val="28"/>
        </w:rPr>
      </w:pPr>
      <w:r>
        <w:rPr>
          <w:b/>
          <w:sz w:val="28"/>
          <w:szCs w:val="28"/>
        </w:rPr>
        <w:t>Менее 95% профинансированы расходы по следующим разделам и  подразделам:</w:t>
      </w:r>
    </w:p>
    <w:p w:rsidR="00D25E33" w:rsidRDefault="00D25E33" w:rsidP="00D25E33">
      <w:pPr>
        <w:ind w:firstLine="480"/>
        <w:jc w:val="both"/>
        <w:rPr>
          <w:sz w:val="28"/>
          <w:szCs w:val="28"/>
        </w:rPr>
      </w:pPr>
      <w:r>
        <w:rPr>
          <w:sz w:val="28"/>
          <w:szCs w:val="28"/>
        </w:rPr>
        <w:t>-0400 «Национальная экономика –25140.56 тыс. руб. (83.2%); в том числе:</w:t>
      </w:r>
    </w:p>
    <w:p w:rsidR="00D25E33" w:rsidRDefault="00D25E33" w:rsidP="00D25E33">
      <w:pPr>
        <w:ind w:firstLine="480"/>
        <w:jc w:val="both"/>
        <w:rPr>
          <w:i/>
          <w:sz w:val="28"/>
          <w:szCs w:val="28"/>
        </w:rPr>
      </w:pPr>
      <w:r>
        <w:rPr>
          <w:i/>
          <w:sz w:val="28"/>
          <w:szCs w:val="28"/>
        </w:rPr>
        <w:t>-0405 «Сельское хозяйство» - 190.0 тыс. руб.(84.4%);</w:t>
      </w:r>
    </w:p>
    <w:p w:rsidR="00D25E33" w:rsidRDefault="00D25E33" w:rsidP="00D25E33">
      <w:pPr>
        <w:ind w:firstLine="480"/>
        <w:jc w:val="both"/>
        <w:rPr>
          <w:i/>
          <w:sz w:val="28"/>
          <w:szCs w:val="28"/>
        </w:rPr>
      </w:pPr>
      <w:r>
        <w:rPr>
          <w:i/>
          <w:sz w:val="28"/>
          <w:szCs w:val="28"/>
        </w:rPr>
        <w:t>-0409 «Дорожное хозяйство» - 23289.74 тыс. руб.(82.2%);</w:t>
      </w:r>
    </w:p>
    <w:p w:rsidR="00D25E33" w:rsidRDefault="00D25E33" w:rsidP="00D25E33">
      <w:pPr>
        <w:ind w:firstLine="480"/>
        <w:jc w:val="both"/>
        <w:rPr>
          <w:sz w:val="28"/>
          <w:szCs w:val="28"/>
        </w:rPr>
      </w:pPr>
      <w:r>
        <w:rPr>
          <w:sz w:val="28"/>
          <w:szCs w:val="28"/>
        </w:rPr>
        <w:t>-0500 «Жилищно-коммунальное хозяйство» - 330.71 тыс. руб. (60.1%);</w:t>
      </w:r>
    </w:p>
    <w:p w:rsidR="00D25E33" w:rsidRDefault="00D25E33" w:rsidP="00D25E33">
      <w:pPr>
        <w:ind w:firstLine="480"/>
        <w:jc w:val="both"/>
        <w:rPr>
          <w:sz w:val="28"/>
          <w:szCs w:val="28"/>
        </w:rPr>
      </w:pPr>
      <w:r>
        <w:rPr>
          <w:sz w:val="28"/>
          <w:szCs w:val="28"/>
        </w:rPr>
        <w:t>-0700 «Образование» -270815.69 тыс. руб.(94.4%).</w:t>
      </w:r>
    </w:p>
    <w:p w:rsidR="00D25E33" w:rsidRDefault="00D25E33" w:rsidP="00D25E33">
      <w:pPr>
        <w:jc w:val="both"/>
        <w:rPr>
          <w:sz w:val="28"/>
          <w:szCs w:val="28"/>
        </w:rPr>
      </w:pPr>
      <w:r>
        <w:rPr>
          <w:sz w:val="28"/>
          <w:szCs w:val="28"/>
        </w:rPr>
        <w:t xml:space="preserve">        Расходы бюджета в 2014 году увеличились по сравнению с 2013 годом на 95001.55 тыс. рублей, в основном, за счет освоения средств на строительство детского сада в п. Верховье. Все расходы произведены в пределах утвержденных бюджетных ассигнований.</w:t>
      </w:r>
    </w:p>
    <w:p w:rsidR="00D25E33" w:rsidRDefault="00D25E33" w:rsidP="00D25E33">
      <w:pPr>
        <w:ind w:firstLine="480"/>
        <w:jc w:val="both"/>
        <w:rPr>
          <w:sz w:val="28"/>
          <w:szCs w:val="28"/>
        </w:rPr>
      </w:pPr>
      <w:r>
        <w:rPr>
          <w:sz w:val="28"/>
          <w:szCs w:val="28"/>
        </w:rPr>
        <w:t>По сравнению с 2013 годом существенно возросли расходы по следующим разделам:</w:t>
      </w:r>
    </w:p>
    <w:p w:rsidR="00D25E33" w:rsidRDefault="00D25E33" w:rsidP="00D25E33">
      <w:pPr>
        <w:ind w:firstLine="480"/>
        <w:jc w:val="both"/>
        <w:rPr>
          <w:sz w:val="28"/>
          <w:szCs w:val="28"/>
        </w:rPr>
      </w:pPr>
      <w:r>
        <w:rPr>
          <w:sz w:val="28"/>
          <w:szCs w:val="28"/>
        </w:rPr>
        <w:t>- «Национальная экономика» - на 182.8%, в том числе на дорожное хозяйство – на 232.2%;</w:t>
      </w:r>
    </w:p>
    <w:p w:rsidR="00D25E33" w:rsidRDefault="00D25E33" w:rsidP="00D25E33">
      <w:pPr>
        <w:ind w:firstLine="480"/>
        <w:jc w:val="both"/>
        <w:rPr>
          <w:sz w:val="28"/>
          <w:szCs w:val="28"/>
        </w:rPr>
      </w:pPr>
      <w:r>
        <w:rPr>
          <w:sz w:val="28"/>
          <w:szCs w:val="28"/>
        </w:rPr>
        <w:lastRenderedPageBreak/>
        <w:t xml:space="preserve">                                                      9</w:t>
      </w:r>
    </w:p>
    <w:p w:rsidR="00D25E33" w:rsidRDefault="00D25E33" w:rsidP="00D25E33">
      <w:pPr>
        <w:ind w:firstLine="480"/>
        <w:jc w:val="both"/>
        <w:rPr>
          <w:sz w:val="28"/>
          <w:szCs w:val="28"/>
        </w:rPr>
      </w:pPr>
      <w:r>
        <w:rPr>
          <w:sz w:val="28"/>
          <w:szCs w:val="28"/>
        </w:rPr>
        <w:t>- «Образование » - на 52.9% , в том числе на дошкольное образование – на 238.0%;</w:t>
      </w:r>
    </w:p>
    <w:p w:rsidR="00D25E33" w:rsidRDefault="00D25E33" w:rsidP="00D25E33">
      <w:pPr>
        <w:ind w:firstLine="480"/>
        <w:jc w:val="both"/>
        <w:rPr>
          <w:sz w:val="28"/>
          <w:szCs w:val="28"/>
        </w:rPr>
      </w:pPr>
      <w:r>
        <w:rPr>
          <w:sz w:val="28"/>
          <w:szCs w:val="28"/>
        </w:rPr>
        <w:t>- «Культура» - на 12.9%.</w:t>
      </w:r>
    </w:p>
    <w:p w:rsidR="00D25E33" w:rsidRDefault="00D25E33" w:rsidP="00D25E33">
      <w:pPr>
        <w:ind w:firstLine="480"/>
        <w:jc w:val="both"/>
        <w:rPr>
          <w:sz w:val="28"/>
          <w:szCs w:val="28"/>
        </w:rPr>
      </w:pPr>
      <w:r>
        <w:rPr>
          <w:sz w:val="28"/>
          <w:szCs w:val="28"/>
        </w:rPr>
        <w:t>Вместе с тем, существенно сократились расходы на «Жилищно-коммунальное хозяйство» - на 95.3% и «Социальную политику» - на 25.8%. Расходы на решение общегосударственных вопросов практически остались на уровне 2013 года. Доля указанных расходов в общем объеме расходной части бюджета составила 6.2% и снизилась по сравнению с 2013 годом на 2.1%.</w:t>
      </w:r>
    </w:p>
    <w:p w:rsidR="00D25E33" w:rsidRDefault="00D25E33" w:rsidP="00D25E33">
      <w:pPr>
        <w:jc w:val="both"/>
        <w:rPr>
          <w:b/>
          <w:sz w:val="28"/>
          <w:szCs w:val="28"/>
        </w:rPr>
      </w:pPr>
      <w:r>
        <w:rPr>
          <w:sz w:val="28"/>
          <w:szCs w:val="28"/>
        </w:rPr>
        <w:t xml:space="preserve">       </w:t>
      </w:r>
      <w:r>
        <w:rPr>
          <w:b/>
          <w:sz w:val="28"/>
          <w:szCs w:val="28"/>
        </w:rPr>
        <w:t>5. Расходование средств резервного фонда и предоставление бюджетных кредитов.</w:t>
      </w:r>
    </w:p>
    <w:p w:rsidR="00D25E33" w:rsidRDefault="00D25E33" w:rsidP="00D25E33">
      <w:pPr>
        <w:ind w:firstLine="480"/>
        <w:jc w:val="both"/>
        <w:rPr>
          <w:sz w:val="28"/>
          <w:szCs w:val="28"/>
        </w:rPr>
      </w:pPr>
      <w:r>
        <w:rPr>
          <w:sz w:val="28"/>
          <w:szCs w:val="28"/>
        </w:rPr>
        <w:t>В отчетном периоде расходы за счет средств резервного фонда не производились и бюджетные кредиты за счет средств районного бюджета не предоставлялись.</w:t>
      </w:r>
    </w:p>
    <w:p w:rsidR="00D25E33" w:rsidRDefault="00D25E33" w:rsidP="00D25E33">
      <w:pPr>
        <w:ind w:firstLine="480"/>
        <w:jc w:val="both"/>
        <w:rPr>
          <w:b/>
          <w:sz w:val="28"/>
          <w:szCs w:val="28"/>
        </w:rPr>
      </w:pPr>
      <w:r>
        <w:rPr>
          <w:b/>
          <w:sz w:val="28"/>
          <w:szCs w:val="28"/>
        </w:rPr>
        <w:t>6.Сведения о финансировании целевых программ.</w:t>
      </w:r>
    </w:p>
    <w:p w:rsidR="00D25E33" w:rsidRDefault="00D25E33" w:rsidP="00D25E33">
      <w:pPr>
        <w:ind w:firstLine="480"/>
        <w:jc w:val="both"/>
        <w:rPr>
          <w:sz w:val="28"/>
          <w:szCs w:val="28"/>
        </w:rPr>
      </w:pPr>
      <w:r>
        <w:rPr>
          <w:sz w:val="28"/>
          <w:szCs w:val="28"/>
        </w:rPr>
        <w:t>Сведения об исполнении мероприятий в рамках целевых программ представлены. В отчетном периоде на финансирование  целевых программ израсходовано 4085502.90 руб. бюджетных средств, в том числе:</w:t>
      </w:r>
    </w:p>
    <w:p w:rsidR="00D25E33" w:rsidRDefault="00D25E33" w:rsidP="00D25E33">
      <w:pPr>
        <w:ind w:firstLine="480"/>
        <w:jc w:val="both"/>
        <w:rPr>
          <w:sz w:val="28"/>
          <w:szCs w:val="28"/>
        </w:rPr>
      </w:pPr>
      <w:r>
        <w:rPr>
          <w:sz w:val="28"/>
          <w:szCs w:val="28"/>
        </w:rPr>
        <w:t>- средства федерального бюджета –3020635.90 руб.;</w:t>
      </w:r>
    </w:p>
    <w:p w:rsidR="00D25E33" w:rsidRDefault="00D25E33" w:rsidP="00D25E33">
      <w:pPr>
        <w:ind w:firstLine="480"/>
        <w:jc w:val="both"/>
        <w:rPr>
          <w:sz w:val="28"/>
          <w:szCs w:val="28"/>
        </w:rPr>
      </w:pPr>
      <w:r>
        <w:rPr>
          <w:sz w:val="28"/>
          <w:szCs w:val="28"/>
        </w:rPr>
        <w:t>- средства областного бюджета –587750.00 руб.;</w:t>
      </w:r>
    </w:p>
    <w:p w:rsidR="00D25E33" w:rsidRDefault="00D25E33" w:rsidP="00D25E33">
      <w:pPr>
        <w:ind w:firstLine="480"/>
        <w:jc w:val="both"/>
        <w:rPr>
          <w:sz w:val="28"/>
          <w:szCs w:val="28"/>
        </w:rPr>
      </w:pPr>
      <w:r>
        <w:rPr>
          <w:sz w:val="28"/>
          <w:szCs w:val="28"/>
        </w:rPr>
        <w:t>- средства местного бюджета –477117.00 руб.</w:t>
      </w:r>
    </w:p>
    <w:p w:rsidR="00D25E33" w:rsidRDefault="00D25E33" w:rsidP="00D25E33">
      <w:pPr>
        <w:rPr>
          <w:b/>
          <w:sz w:val="28"/>
          <w:szCs w:val="28"/>
        </w:rPr>
      </w:pPr>
      <w:r>
        <w:rPr>
          <w:b/>
          <w:sz w:val="28"/>
          <w:szCs w:val="28"/>
        </w:rPr>
        <w:t xml:space="preserve">       7. Наличие остатков денежных средств на конец отчетного периода</w:t>
      </w:r>
    </w:p>
    <w:p w:rsidR="00D25E33" w:rsidRDefault="00D25E33" w:rsidP="00D25E33">
      <w:pPr>
        <w:ind w:firstLine="480"/>
        <w:jc w:val="both"/>
        <w:rPr>
          <w:sz w:val="28"/>
          <w:szCs w:val="28"/>
        </w:rPr>
      </w:pPr>
      <w:r>
        <w:rPr>
          <w:sz w:val="28"/>
          <w:szCs w:val="28"/>
        </w:rPr>
        <w:t>На счетах бюджетов муниципального района в органах Федерального казначейства на конец отчетного периода значится остаток денежных средств в объеме 4015042.23 руб., в кассе-1635.02руб. На счетах консолидированного бюджета остаток денежных средств на конец отчетного периода составляет 17790243.21 руб. Сведения об остатках денежных средств соответствуют  показателям Баланса исполнения консолидированного бюджета Верховского района.</w:t>
      </w:r>
    </w:p>
    <w:p w:rsidR="00D25E33" w:rsidRDefault="00D25E33" w:rsidP="00D25E33">
      <w:pPr>
        <w:ind w:firstLine="480"/>
        <w:jc w:val="both"/>
        <w:rPr>
          <w:sz w:val="28"/>
          <w:szCs w:val="28"/>
        </w:rPr>
      </w:pPr>
      <w:proofErr w:type="gramStart"/>
      <w:r>
        <w:rPr>
          <w:sz w:val="28"/>
          <w:szCs w:val="28"/>
        </w:rPr>
        <w:t>В ходе проведения экспертизы годового отчета об исполнении бюджета Верховского района за 2014 год проведена внешняя проверка годовой бюджетной отчетности администрации Верховского района, районного Совета народных депутатов, финансового отдела администрации Верховского района, а также использованы материалы внешней проверки годовой бюджетной отчетности Управления образования, молодежной политики, физкультуры и спорта, Отдела культуры и архивного дела администрации Верховского района.</w:t>
      </w:r>
      <w:proofErr w:type="gramEnd"/>
      <w:r>
        <w:rPr>
          <w:sz w:val="28"/>
          <w:szCs w:val="28"/>
        </w:rPr>
        <w:t xml:space="preserve"> Расхождений с отчетностью об исполнении бюджета Верховского района не установлено.</w:t>
      </w:r>
    </w:p>
    <w:p w:rsidR="00D25E33" w:rsidRDefault="00D25E33" w:rsidP="00D25E33">
      <w:pPr>
        <w:ind w:firstLine="480"/>
        <w:jc w:val="both"/>
        <w:rPr>
          <w:b/>
          <w:sz w:val="28"/>
          <w:szCs w:val="28"/>
        </w:rPr>
      </w:pPr>
      <w:r>
        <w:rPr>
          <w:b/>
          <w:sz w:val="28"/>
          <w:szCs w:val="28"/>
        </w:rPr>
        <w:t>8. Полнота составления Пояснительной записки.</w:t>
      </w:r>
    </w:p>
    <w:p w:rsidR="00D25E33" w:rsidRDefault="00D25E33" w:rsidP="00D25E33">
      <w:pPr>
        <w:ind w:firstLine="480"/>
        <w:jc w:val="both"/>
        <w:rPr>
          <w:sz w:val="28"/>
          <w:szCs w:val="28"/>
        </w:rPr>
      </w:pPr>
      <w:r>
        <w:rPr>
          <w:sz w:val="28"/>
          <w:szCs w:val="28"/>
        </w:rPr>
        <w:t xml:space="preserve">Пояснительная записка к Отчету об исполнении бюджета Верховского района за 2014 год представлена в объеме, предусмотренном Инструкцией. </w:t>
      </w:r>
    </w:p>
    <w:p w:rsidR="00D25E33" w:rsidRDefault="00D25E33" w:rsidP="00D25E33">
      <w:pPr>
        <w:ind w:firstLine="480"/>
        <w:rPr>
          <w:b/>
          <w:sz w:val="28"/>
          <w:szCs w:val="28"/>
        </w:rPr>
      </w:pPr>
    </w:p>
    <w:p w:rsidR="00D25E33" w:rsidRDefault="00D25E33" w:rsidP="00D25E33">
      <w:pPr>
        <w:ind w:firstLine="480"/>
        <w:rPr>
          <w:b/>
          <w:sz w:val="28"/>
          <w:szCs w:val="28"/>
        </w:rPr>
      </w:pPr>
      <w:r>
        <w:rPr>
          <w:b/>
          <w:sz w:val="28"/>
          <w:szCs w:val="28"/>
        </w:rPr>
        <w:t>9. Выводы по результатам внешней проверки годового отчета об исполнении бюджета Верховского района за 2014 год</w:t>
      </w:r>
    </w:p>
    <w:p w:rsidR="00D25E33" w:rsidRDefault="00D25E33" w:rsidP="00D25E33">
      <w:pPr>
        <w:ind w:firstLine="480"/>
        <w:rPr>
          <w:sz w:val="28"/>
          <w:szCs w:val="28"/>
        </w:rPr>
      </w:pPr>
      <w:r>
        <w:rPr>
          <w:sz w:val="28"/>
          <w:szCs w:val="28"/>
        </w:rPr>
        <w:lastRenderedPageBreak/>
        <w:t xml:space="preserve">                                             10</w:t>
      </w:r>
    </w:p>
    <w:p w:rsidR="00D25E33" w:rsidRDefault="00D25E33" w:rsidP="00D25E33">
      <w:pPr>
        <w:ind w:firstLine="480"/>
        <w:rPr>
          <w:sz w:val="28"/>
          <w:szCs w:val="28"/>
        </w:rPr>
      </w:pPr>
    </w:p>
    <w:p w:rsidR="00D25E33" w:rsidRDefault="00D25E33" w:rsidP="00D25E33">
      <w:pPr>
        <w:ind w:firstLine="480"/>
        <w:rPr>
          <w:sz w:val="28"/>
          <w:szCs w:val="28"/>
        </w:rPr>
      </w:pPr>
      <w:r>
        <w:rPr>
          <w:sz w:val="28"/>
          <w:szCs w:val="28"/>
        </w:rPr>
        <w:t xml:space="preserve">Отчет об исполнении бюджета Верховского района за 2014 год соответствует по основным показателям требованиям БК РФ, Положению «О бюджетном процессе и бюджетном устройстве в </w:t>
      </w:r>
      <w:proofErr w:type="spellStart"/>
      <w:r>
        <w:rPr>
          <w:sz w:val="28"/>
          <w:szCs w:val="28"/>
        </w:rPr>
        <w:t>Верховском</w:t>
      </w:r>
      <w:proofErr w:type="spellEnd"/>
      <w:r>
        <w:rPr>
          <w:sz w:val="28"/>
          <w:szCs w:val="28"/>
        </w:rPr>
        <w:t xml:space="preserve"> районе и рекомендуется  к рассмотрению и утверждению </w:t>
      </w:r>
      <w:proofErr w:type="spellStart"/>
      <w:r>
        <w:rPr>
          <w:sz w:val="28"/>
          <w:szCs w:val="28"/>
        </w:rPr>
        <w:t>Верховским</w:t>
      </w:r>
      <w:proofErr w:type="spellEnd"/>
      <w:r>
        <w:rPr>
          <w:sz w:val="28"/>
          <w:szCs w:val="28"/>
        </w:rPr>
        <w:t xml:space="preserve"> районным Советом народных депутатов.</w:t>
      </w:r>
    </w:p>
    <w:p w:rsidR="00D25E33" w:rsidRDefault="00D25E33" w:rsidP="00D25E33">
      <w:pPr>
        <w:ind w:firstLine="480"/>
        <w:jc w:val="both"/>
        <w:rPr>
          <w:sz w:val="28"/>
          <w:szCs w:val="28"/>
        </w:rPr>
      </w:pPr>
      <w:r>
        <w:rPr>
          <w:sz w:val="28"/>
          <w:szCs w:val="28"/>
        </w:rPr>
        <w:t xml:space="preserve"> </w:t>
      </w:r>
    </w:p>
    <w:p w:rsidR="00D25E33" w:rsidRDefault="00D25E33" w:rsidP="00D25E33">
      <w:pPr>
        <w:ind w:firstLine="480"/>
        <w:jc w:val="both"/>
        <w:rPr>
          <w:sz w:val="28"/>
          <w:szCs w:val="28"/>
        </w:rPr>
      </w:pPr>
    </w:p>
    <w:p w:rsidR="00D25E33" w:rsidRDefault="00D25E33" w:rsidP="00D25E33">
      <w:pPr>
        <w:ind w:firstLine="480"/>
        <w:jc w:val="both"/>
        <w:rPr>
          <w:sz w:val="28"/>
          <w:szCs w:val="28"/>
        </w:rPr>
      </w:pPr>
      <w:r>
        <w:rPr>
          <w:sz w:val="28"/>
          <w:szCs w:val="28"/>
        </w:rPr>
        <w:t>Председатель Контрольно-счетной палаты</w:t>
      </w:r>
      <w:r>
        <w:rPr>
          <w:sz w:val="28"/>
          <w:szCs w:val="28"/>
        </w:rPr>
        <w:tab/>
        <w:t xml:space="preserve">                                                            </w:t>
      </w:r>
    </w:p>
    <w:p w:rsidR="00D25E33" w:rsidRDefault="00D25E33" w:rsidP="00D25E33">
      <w:pPr>
        <w:ind w:firstLine="480"/>
        <w:jc w:val="both"/>
        <w:rPr>
          <w:sz w:val="28"/>
          <w:szCs w:val="28"/>
        </w:rPr>
      </w:pPr>
      <w:r>
        <w:rPr>
          <w:sz w:val="28"/>
          <w:szCs w:val="28"/>
        </w:rPr>
        <w:t xml:space="preserve">Верховского района                                                                 </w:t>
      </w:r>
      <w:proofErr w:type="spellStart"/>
      <w:r>
        <w:rPr>
          <w:sz w:val="28"/>
          <w:szCs w:val="28"/>
        </w:rPr>
        <w:t>Г.А.Прасолова</w:t>
      </w:r>
      <w:proofErr w:type="spellEnd"/>
    </w:p>
    <w:p w:rsidR="00D25E33" w:rsidRDefault="00D25E33" w:rsidP="00D25E33">
      <w:pPr>
        <w:ind w:firstLine="480"/>
        <w:jc w:val="both"/>
        <w:rPr>
          <w:sz w:val="28"/>
          <w:szCs w:val="28"/>
        </w:rPr>
      </w:pPr>
    </w:p>
    <w:p w:rsidR="00D25E33" w:rsidRDefault="00D25E33" w:rsidP="00D25E33">
      <w:pPr>
        <w:ind w:firstLine="480"/>
        <w:jc w:val="both"/>
        <w:rPr>
          <w:sz w:val="28"/>
          <w:szCs w:val="28"/>
        </w:rPr>
      </w:pPr>
      <w:r>
        <w:rPr>
          <w:sz w:val="28"/>
          <w:szCs w:val="28"/>
        </w:rPr>
        <w:tab/>
        <w:t xml:space="preserve"> </w:t>
      </w:r>
    </w:p>
    <w:p w:rsidR="00D25E33" w:rsidRDefault="00D25E33" w:rsidP="00D25E33">
      <w:pPr>
        <w:ind w:firstLine="480"/>
        <w:jc w:val="both"/>
        <w:rPr>
          <w:sz w:val="28"/>
          <w:szCs w:val="28"/>
        </w:rPr>
      </w:pPr>
      <w:r>
        <w:rPr>
          <w:sz w:val="28"/>
          <w:szCs w:val="28"/>
        </w:rPr>
        <w:t xml:space="preserve"> </w:t>
      </w:r>
    </w:p>
    <w:p w:rsidR="00D25E33" w:rsidRDefault="00D25E33" w:rsidP="00D25E33">
      <w:pPr>
        <w:ind w:firstLine="480"/>
        <w:jc w:val="both"/>
      </w:pPr>
      <w:r>
        <w:tab/>
        <w:t xml:space="preserve"> </w:t>
      </w:r>
    </w:p>
    <w:p w:rsidR="00CB2B0F" w:rsidRPr="00D25E33" w:rsidRDefault="00CB2B0F" w:rsidP="00D25E33"/>
    <w:sectPr w:rsidR="00CB2B0F" w:rsidRPr="00D25E33" w:rsidSect="00CB2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F448F"/>
    <w:rsid w:val="00000AC3"/>
    <w:rsid w:val="00001A6E"/>
    <w:rsid w:val="00001E67"/>
    <w:rsid w:val="00001F94"/>
    <w:rsid w:val="00012EF9"/>
    <w:rsid w:val="00031A08"/>
    <w:rsid w:val="00044565"/>
    <w:rsid w:val="00051F66"/>
    <w:rsid w:val="00064AA9"/>
    <w:rsid w:val="00065A6B"/>
    <w:rsid w:val="00075914"/>
    <w:rsid w:val="00075A51"/>
    <w:rsid w:val="00081D5A"/>
    <w:rsid w:val="00082A9B"/>
    <w:rsid w:val="0008788B"/>
    <w:rsid w:val="0009524F"/>
    <w:rsid w:val="000A3958"/>
    <w:rsid w:val="000B2D33"/>
    <w:rsid w:val="000C34A4"/>
    <w:rsid w:val="000C4A1B"/>
    <w:rsid w:val="000D353E"/>
    <w:rsid w:val="000E07DA"/>
    <w:rsid w:val="000E316A"/>
    <w:rsid w:val="000F06B0"/>
    <w:rsid w:val="0010362B"/>
    <w:rsid w:val="00123B19"/>
    <w:rsid w:val="001610AF"/>
    <w:rsid w:val="00164A02"/>
    <w:rsid w:val="00171492"/>
    <w:rsid w:val="001740C9"/>
    <w:rsid w:val="00175856"/>
    <w:rsid w:val="00177406"/>
    <w:rsid w:val="00180713"/>
    <w:rsid w:val="0019619C"/>
    <w:rsid w:val="001A0756"/>
    <w:rsid w:val="001A53E0"/>
    <w:rsid w:val="001A56BE"/>
    <w:rsid w:val="001B6D08"/>
    <w:rsid w:val="001B7156"/>
    <w:rsid w:val="001D746C"/>
    <w:rsid w:val="001E2A9B"/>
    <w:rsid w:val="001E3CA4"/>
    <w:rsid w:val="001F20CC"/>
    <w:rsid w:val="001F52A3"/>
    <w:rsid w:val="001F6273"/>
    <w:rsid w:val="00227C25"/>
    <w:rsid w:val="00233A86"/>
    <w:rsid w:val="002410DF"/>
    <w:rsid w:val="00243437"/>
    <w:rsid w:val="002513A2"/>
    <w:rsid w:val="00251D9D"/>
    <w:rsid w:val="00260CB0"/>
    <w:rsid w:val="0026201B"/>
    <w:rsid w:val="002659B7"/>
    <w:rsid w:val="00270CCB"/>
    <w:rsid w:val="002747A6"/>
    <w:rsid w:val="00276D87"/>
    <w:rsid w:val="002A68E8"/>
    <w:rsid w:val="002A6F36"/>
    <w:rsid w:val="002B05A5"/>
    <w:rsid w:val="002B66A2"/>
    <w:rsid w:val="002C5F00"/>
    <w:rsid w:val="002D16AE"/>
    <w:rsid w:val="002D44A4"/>
    <w:rsid w:val="002E2006"/>
    <w:rsid w:val="002E2C40"/>
    <w:rsid w:val="002F14E1"/>
    <w:rsid w:val="002F5D2E"/>
    <w:rsid w:val="003361AF"/>
    <w:rsid w:val="00337972"/>
    <w:rsid w:val="00342C8F"/>
    <w:rsid w:val="00344DA7"/>
    <w:rsid w:val="00345165"/>
    <w:rsid w:val="00355FA5"/>
    <w:rsid w:val="00364341"/>
    <w:rsid w:val="00392963"/>
    <w:rsid w:val="003937BA"/>
    <w:rsid w:val="003A3184"/>
    <w:rsid w:val="003A6D8A"/>
    <w:rsid w:val="003B0B14"/>
    <w:rsid w:val="003B0E52"/>
    <w:rsid w:val="003B41AF"/>
    <w:rsid w:val="003B711B"/>
    <w:rsid w:val="003C6F12"/>
    <w:rsid w:val="003C7615"/>
    <w:rsid w:val="003D6103"/>
    <w:rsid w:val="003D72B6"/>
    <w:rsid w:val="003F1439"/>
    <w:rsid w:val="003F60C3"/>
    <w:rsid w:val="003F74F1"/>
    <w:rsid w:val="00417B3D"/>
    <w:rsid w:val="00441CF1"/>
    <w:rsid w:val="0045569B"/>
    <w:rsid w:val="00473113"/>
    <w:rsid w:val="004774B3"/>
    <w:rsid w:val="0047795F"/>
    <w:rsid w:val="00482350"/>
    <w:rsid w:val="0048327A"/>
    <w:rsid w:val="00490650"/>
    <w:rsid w:val="00493AA7"/>
    <w:rsid w:val="00494C05"/>
    <w:rsid w:val="004A1F08"/>
    <w:rsid w:val="004A66AA"/>
    <w:rsid w:val="004C3C2C"/>
    <w:rsid w:val="004C7933"/>
    <w:rsid w:val="004D751A"/>
    <w:rsid w:val="004E10D6"/>
    <w:rsid w:val="004E2174"/>
    <w:rsid w:val="004E2F57"/>
    <w:rsid w:val="004E63DB"/>
    <w:rsid w:val="005104A1"/>
    <w:rsid w:val="00513C34"/>
    <w:rsid w:val="0052115B"/>
    <w:rsid w:val="00521F3D"/>
    <w:rsid w:val="00525E44"/>
    <w:rsid w:val="00533E4D"/>
    <w:rsid w:val="005568C5"/>
    <w:rsid w:val="005741C5"/>
    <w:rsid w:val="00575300"/>
    <w:rsid w:val="00593A31"/>
    <w:rsid w:val="005A3247"/>
    <w:rsid w:val="005A3B86"/>
    <w:rsid w:val="005C0E14"/>
    <w:rsid w:val="005D011D"/>
    <w:rsid w:val="005D4EFF"/>
    <w:rsid w:val="005E3C91"/>
    <w:rsid w:val="005F1542"/>
    <w:rsid w:val="0061425D"/>
    <w:rsid w:val="00622FE9"/>
    <w:rsid w:val="00623157"/>
    <w:rsid w:val="00626BD0"/>
    <w:rsid w:val="00630D30"/>
    <w:rsid w:val="00636D12"/>
    <w:rsid w:val="0063701E"/>
    <w:rsid w:val="00655394"/>
    <w:rsid w:val="00663F58"/>
    <w:rsid w:val="00664C22"/>
    <w:rsid w:val="00666EDC"/>
    <w:rsid w:val="0067664E"/>
    <w:rsid w:val="00682A96"/>
    <w:rsid w:val="00683833"/>
    <w:rsid w:val="0068449E"/>
    <w:rsid w:val="006A600B"/>
    <w:rsid w:val="006A6401"/>
    <w:rsid w:val="006B6BDA"/>
    <w:rsid w:val="006D00C0"/>
    <w:rsid w:val="006E53ED"/>
    <w:rsid w:val="006F2A26"/>
    <w:rsid w:val="006F6357"/>
    <w:rsid w:val="0070240C"/>
    <w:rsid w:val="00705A32"/>
    <w:rsid w:val="00716EE1"/>
    <w:rsid w:val="007208A1"/>
    <w:rsid w:val="007251DE"/>
    <w:rsid w:val="007442CD"/>
    <w:rsid w:val="0076515B"/>
    <w:rsid w:val="0077034C"/>
    <w:rsid w:val="00771C61"/>
    <w:rsid w:val="00775747"/>
    <w:rsid w:val="0078147C"/>
    <w:rsid w:val="00790CC0"/>
    <w:rsid w:val="00791AE0"/>
    <w:rsid w:val="00793F0F"/>
    <w:rsid w:val="00796FDB"/>
    <w:rsid w:val="007B08EB"/>
    <w:rsid w:val="007B18E5"/>
    <w:rsid w:val="007B7836"/>
    <w:rsid w:val="007C0CC0"/>
    <w:rsid w:val="007C2176"/>
    <w:rsid w:val="007C3264"/>
    <w:rsid w:val="007C6346"/>
    <w:rsid w:val="007D3438"/>
    <w:rsid w:val="007D541D"/>
    <w:rsid w:val="007D61FC"/>
    <w:rsid w:val="007F3E74"/>
    <w:rsid w:val="007F4E9A"/>
    <w:rsid w:val="00803538"/>
    <w:rsid w:val="008158B0"/>
    <w:rsid w:val="00823BAE"/>
    <w:rsid w:val="00831464"/>
    <w:rsid w:val="00861895"/>
    <w:rsid w:val="008632E3"/>
    <w:rsid w:val="00877DC6"/>
    <w:rsid w:val="008A1BE9"/>
    <w:rsid w:val="008A3353"/>
    <w:rsid w:val="008B6806"/>
    <w:rsid w:val="008D6D8E"/>
    <w:rsid w:val="008E0E79"/>
    <w:rsid w:val="008F5181"/>
    <w:rsid w:val="00902568"/>
    <w:rsid w:val="00903DAB"/>
    <w:rsid w:val="009052FF"/>
    <w:rsid w:val="009114A0"/>
    <w:rsid w:val="009150E4"/>
    <w:rsid w:val="00915C9D"/>
    <w:rsid w:val="00917013"/>
    <w:rsid w:val="00922123"/>
    <w:rsid w:val="0092507A"/>
    <w:rsid w:val="00925BA8"/>
    <w:rsid w:val="009344F9"/>
    <w:rsid w:val="00943C06"/>
    <w:rsid w:val="00947A1C"/>
    <w:rsid w:val="00951049"/>
    <w:rsid w:val="009539D4"/>
    <w:rsid w:val="00963809"/>
    <w:rsid w:val="00964D3C"/>
    <w:rsid w:val="00993775"/>
    <w:rsid w:val="009A2295"/>
    <w:rsid w:val="009C16CF"/>
    <w:rsid w:val="009D7E36"/>
    <w:rsid w:val="009E104B"/>
    <w:rsid w:val="009E2BE8"/>
    <w:rsid w:val="00A00EEB"/>
    <w:rsid w:val="00A1128C"/>
    <w:rsid w:val="00A124A4"/>
    <w:rsid w:val="00A138DC"/>
    <w:rsid w:val="00A25FCA"/>
    <w:rsid w:val="00A27E55"/>
    <w:rsid w:val="00A42B49"/>
    <w:rsid w:val="00A57D10"/>
    <w:rsid w:val="00A659AD"/>
    <w:rsid w:val="00A7215B"/>
    <w:rsid w:val="00A80E61"/>
    <w:rsid w:val="00A92A47"/>
    <w:rsid w:val="00A932DB"/>
    <w:rsid w:val="00A95DD6"/>
    <w:rsid w:val="00AA3166"/>
    <w:rsid w:val="00AA630F"/>
    <w:rsid w:val="00AB56FA"/>
    <w:rsid w:val="00AC3979"/>
    <w:rsid w:val="00AD35D6"/>
    <w:rsid w:val="00AE008C"/>
    <w:rsid w:val="00AE1F76"/>
    <w:rsid w:val="00AE55DC"/>
    <w:rsid w:val="00AF207D"/>
    <w:rsid w:val="00AF38FB"/>
    <w:rsid w:val="00B0767F"/>
    <w:rsid w:val="00B17B0A"/>
    <w:rsid w:val="00B32011"/>
    <w:rsid w:val="00B34A81"/>
    <w:rsid w:val="00B5405F"/>
    <w:rsid w:val="00B6776C"/>
    <w:rsid w:val="00B717B6"/>
    <w:rsid w:val="00B7484D"/>
    <w:rsid w:val="00B9057C"/>
    <w:rsid w:val="00B964CA"/>
    <w:rsid w:val="00BA0409"/>
    <w:rsid w:val="00BA14DF"/>
    <w:rsid w:val="00BA3F42"/>
    <w:rsid w:val="00BA6F5D"/>
    <w:rsid w:val="00BB669C"/>
    <w:rsid w:val="00BD15E7"/>
    <w:rsid w:val="00BF319D"/>
    <w:rsid w:val="00C001A7"/>
    <w:rsid w:val="00C06156"/>
    <w:rsid w:val="00C072ED"/>
    <w:rsid w:val="00C1210A"/>
    <w:rsid w:val="00C30D64"/>
    <w:rsid w:val="00C43F47"/>
    <w:rsid w:val="00C5570D"/>
    <w:rsid w:val="00C560FF"/>
    <w:rsid w:val="00C61D5D"/>
    <w:rsid w:val="00C64FFD"/>
    <w:rsid w:val="00C65FCA"/>
    <w:rsid w:val="00C67381"/>
    <w:rsid w:val="00C70FCB"/>
    <w:rsid w:val="00C74524"/>
    <w:rsid w:val="00C74679"/>
    <w:rsid w:val="00C75F67"/>
    <w:rsid w:val="00C76D1C"/>
    <w:rsid w:val="00C7759D"/>
    <w:rsid w:val="00C77A9A"/>
    <w:rsid w:val="00C77EE7"/>
    <w:rsid w:val="00C8676A"/>
    <w:rsid w:val="00C87F6E"/>
    <w:rsid w:val="00C96D94"/>
    <w:rsid w:val="00C976E7"/>
    <w:rsid w:val="00CA4BD3"/>
    <w:rsid w:val="00CB2B0F"/>
    <w:rsid w:val="00CC16F7"/>
    <w:rsid w:val="00CC1B40"/>
    <w:rsid w:val="00CD14C6"/>
    <w:rsid w:val="00CE400B"/>
    <w:rsid w:val="00CE6038"/>
    <w:rsid w:val="00CF0B8C"/>
    <w:rsid w:val="00CF448F"/>
    <w:rsid w:val="00D03757"/>
    <w:rsid w:val="00D10FA0"/>
    <w:rsid w:val="00D23EC6"/>
    <w:rsid w:val="00D25E33"/>
    <w:rsid w:val="00D26F92"/>
    <w:rsid w:val="00D2700A"/>
    <w:rsid w:val="00D46658"/>
    <w:rsid w:val="00D46660"/>
    <w:rsid w:val="00D503C6"/>
    <w:rsid w:val="00D55912"/>
    <w:rsid w:val="00D76CA4"/>
    <w:rsid w:val="00D95A86"/>
    <w:rsid w:val="00DA0AD8"/>
    <w:rsid w:val="00DB1168"/>
    <w:rsid w:val="00DB7832"/>
    <w:rsid w:val="00DC6514"/>
    <w:rsid w:val="00DC6B2F"/>
    <w:rsid w:val="00DD1D27"/>
    <w:rsid w:val="00DD731E"/>
    <w:rsid w:val="00DF5495"/>
    <w:rsid w:val="00DF7C6E"/>
    <w:rsid w:val="00E03FF7"/>
    <w:rsid w:val="00E16740"/>
    <w:rsid w:val="00E176F3"/>
    <w:rsid w:val="00E179FD"/>
    <w:rsid w:val="00E22FE8"/>
    <w:rsid w:val="00E305B6"/>
    <w:rsid w:val="00E32AD9"/>
    <w:rsid w:val="00E3413C"/>
    <w:rsid w:val="00E420BF"/>
    <w:rsid w:val="00E4293B"/>
    <w:rsid w:val="00E4695B"/>
    <w:rsid w:val="00E51432"/>
    <w:rsid w:val="00E657D8"/>
    <w:rsid w:val="00E6714E"/>
    <w:rsid w:val="00E724A2"/>
    <w:rsid w:val="00E72528"/>
    <w:rsid w:val="00E850B4"/>
    <w:rsid w:val="00E86382"/>
    <w:rsid w:val="00E86A5F"/>
    <w:rsid w:val="00E872EA"/>
    <w:rsid w:val="00E96A79"/>
    <w:rsid w:val="00EA3889"/>
    <w:rsid w:val="00EB3410"/>
    <w:rsid w:val="00EC7EE1"/>
    <w:rsid w:val="00ED4D38"/>
    <w:rsid w:val="00EE036C"/>
    <w:rsid w:val="00EF39AF"/>
    <w:rsid w:val="00EF4D6A"/>
    <w:rsid w:val="00EF52E7"/>
    <w:rsid w:val="00EF6F89"/>
    <w:rsid w:val="00F00E90"/>
    <w:rsid w:val="00F1005C"/>
    <w:rsid w:val="00F12B59"/>
    <w:rsid w:val="00F12B71"/>
    <w:rsid w:val="00F22A0C"/>
    <w:rsid w:val="00F32963"/>
    <w:rsid w:val="00F65399"/>
    <w:rsid w:val="00F665DA"/>
    <w:rsid w:val="00F70607"/>
    <w:rsid w:val="00F81D37"/>
    <w:rsid w:val="00F8410A"/>
    <w:rsid w:val="00F84983"/>
    <w:rsid w:val="00F84A52"/>
    <w:rsid w:val="00F85A27"/>
    <w:rsid w:val="00F9707B"/>
    <w:rsid w:val="00FA02D2"/>
    <w:rsid w:val="00FA15E2"/>
    <w:rsid w:val="00FA7218"/>
    <w:rsid w:val="00FB3F3D"/>
    <w:rsid w:val="00FB42D4"/>
    <w:rsid w:val="00FB732F"/>
    <w:rsid w:val="00FC0D73"/>
    <w:rsid w:val="00FC47DA"/>
    <w:rsid w:val="00FC4C54"/>
    <w:rsid w:val="00FC6E2A"/>
    <w:rsid w:val="00FD5932"/>
    <w:rsid w:val="00FF1F8A"/>
    <w:rsid w:val="00FF3329"/>
    <w:rsid w:val="00FF5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448F"/>
    <w:pPr>
      <w:tabs>
        <w:tab w:val="center" w:pos="4536"/>
        <w:tab w:val="right" w:pos="9072"/>
      </w:tabs>
      <w:spacing w:line="156" w:lineRule="auto"/>
    </w:pPr>
    <w:rPr>
      <w:rFonts w:ascii="Baltica" w:hAnsi="Baltica"/>
      <w:szCs w:val="20"/>
    </w:rPr>
  </w:style>
  <w:style w:type="character" w:customStyle="1" w:styleId="a4">
    <w:name w:val="Верхний колонтитул Знак"/>
    <w:basedOn w:val="a0"/>
    <w:link w:val="a3"/>
    <w:uiPriority w:val="99"/>
    <w:semiHidden/>
    <w:rsid w:val="00CF448F"/>
    <w:rPr>
      <w:rFonts w:ascii="Baltica" w:eastAsia="Times New Roman" w:hAnsi="Baltica"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2092440">
      <w:bodyDiv w:val="1"/>
      <w:marLeft w:val="0"/>
      <w:marRight w:val="0"/>
      <w:marTop w:val="0"/>
      <w:marBottom w:val="0"/>
      <w:divBdr>
        <w:top w:val="none" w:sz="0" w:space="0" w:color="auto"/>
        <w:left w:val="none" w:sz="0" w:space="0" w:color="auto"/>
        <w:bottom w:val="none" w:sz="0" w:space="0" w:color="auto"/>
        <w:right w:val="none" w:sz="0" w:space="0" w:color="auto"/>
      </w:divBdr>
    </w:div>
    <w:div w:id="1913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2908</Words>
  <Characters>16582</Characters>
  <Application>Microsoft Office Word</Application>
  <DocSecurity>0</DocSecurity>
  <Lines>138</Lines>
  <Paragraphs>38</Paragraphs>
  <ScaleCrop>false</ScaleCrop>
  <Company/>
  <LinksUpToDate>false</LinksUpToDate>
  <CharactersWithSpaces>19452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dc:creator>
  <cp:keywords/>
  <dc:description/>
  <cp:lastModifiedBy>Fomin</cp:lastModifiedBy>
  <cp:revision>5</cp:revision>
  <dcterms:created xsi:type="dcterms:W3CDTF">2015-06-18T13:27:00Z</dcterms:created>
  <dcterms:modified xsi:type="dcterms:W3CDTF">2015-06-18T13:31:00Z</dcterms:modified>
</cp:coreProperties>
</file>