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BC" w:rsidRPr="004E06BC" w:rsidRDefault="004E06BC" w:rsidP="004E06BC">
      <w:pPr>
        <w:widowControl/>
        <w:autoSpaceDE/>
        <w:autoSpaceDN/>
        <w:adjustRightInd/>
        <w:spacing w:line="643" w:lineRule="exact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r w:rsidRPr="004E06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РОССИЙСКАЯ ФЕДЕРАЦИЯ</w:t>
      </w:r>
    </w:p>
    <w:p w:rsidR="004E06BC" w:rsidRPr="004E06BC" w:rsidRDefault="004E06BC" w:rsidP="004E06BC">
      <w:pPr>
        <w:widowControl/>
        <w:autoSpaceDE/>
        <w:autoSpaceDN/>
        <w:adjustRightInd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4E06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ОРЛОВСКАЯ ОБЛАСТЬ</w:t>
      </w:r>
    </w:p>
    <w:p w:rsidR="004E06BC" w:rsidRPr="004E06BC" w:rsidRDefault="004E06BC" w:rsidP="004E06BC">
      <w:pPr>
        <w:widowControl/>
        <w:autoSpaceDE/>
        <w:autoSpaceDN/>
        <w:adjustRightInd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4E06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ВЕРХОВСКИЙ РАЙОН</w:t>
      </w: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Theme="minorHAnsi" w:eastAsia="Calibri" w:hAnsiTheme="minorHAnsi" w:cs="Times New Roman"/>
          <w:spacing w:val="20"/>
          <w:sz w:val="16"/>
          <w:szCs w:val="22"/>
          <w:lang w:eastAsia="en-US"/>
        </w:rPr>
      </w:pP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Calibri"/>
          <w:spacing w:val="20"/>
          <w:sz w:val="32"/>
          <w:szCs w:val="32"/>
          <w:lang w:eastAsia="en-US"/>
        </w:rPr>
      </w:pPr>
      <w:r w:rsidRPr="004E06BC">
        <w:rPr>
          <w:rFonts w:eastAsia="Calibri"/>
          <w:spacing w:val="20"/>
          <w:sz w:val="32"/>
          <w:szCs w:val="32"/>
          <w:lang w:eastAsia="en-US"/>
        </w:rPr>
        <w:t xml:space="preserve">ПЕСОЧЕНСКИЙ </w:t>
      </w: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Calibri"/>
          <w:spacing w:val="20"/>
          <w:sz w:val="32"/>
          <w:szCs w:val="32"/>
          <w:lang w:eastAsia="en-US"/>
        </w:rPr>
      </w:pPr>
      <w:r w:rsidRPr="004E06BC">
        <w:rPr>
          <w:rFonts w:eastAsia="Calibri"/>
          <w:spacing w:val="20"/>
          <w:sz w:val="32"/>
          <w:szCs w:val="32"/>
          <w:lang w:eastAsia="en-US"/>
        </w:rPr>
        <w:t>СЕЛЬСКИЙ СОВЕТ НАРОДНЫХ ДЕПУТАТОВ</w:t>
      </w: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Calibri"/>
          <w:spacing w:val="20"/>
          <w:sz w:val="32"/>
          <w:szCs w:val="32"/>
          <w:lang w:eastAsia="en-US"/>
        </w:rPr>
      </w:pP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06BC">
        <w:rPr>
          <w:rFonts w:eastAsia="Calibri"/>
          <w:sz w:val="32"/>
          <w:szCs w:val="32"/>
          <w:lang w:eastAsia="en-US"/>
        </w:rPr>
        <w:t xml:space="preserve">РЕШЕНИЕ   </w:t>
      </w: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E06BC" w:rsidRPr="004E06BC" w:rsidRDefault="004E06BC" w:rsidP="004E06BC">
      <w:pPr>
        <w:tabs>
          <w:tab w:val="left" w:pos="7245"/>
          <w:tab w:val="left" w:pos="7305"/>
        </w:tabs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2"/>
          <w:lang w:eastAsia="en-US"/>
        </w:rPr>
        <w:t>21.10.2019.</w:t>
      </w:r>
      <w:r w:rsidRPr="004E06BC">
        <w:rPr>
          <w:rFonts w:ascii="Times New Roman" w:eastAsia="Calibri" w:hAnsi="Times New Roman" w:cs="Times New Roman"/>
          <w:sz w:val="28"/>
          <w:szCs w:val="22"/>
          <w:lang w:eastAsia="en-US"/>
        </w:rPr>
        <w:tab/>
        <w:t>№42</w:t>
      </w:r>
    </w:p>
    <w:p w:rsidR="004E06BC" w:rsidRPr="004E06BC" w:rsidRDefault="004E06BC" w:rsidP="004E06BC">
      <w:pPr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Песоченского сельского Совета народных депутатов №6 от 21.10.2005г. «Об установлении земельного налога»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left" w:pos="851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ФЗ от 29.09.2019г. №325-ФЗ «О внесении изменений в части первую и вторую Налогового кодекса Российской Федерации», Песоченский сельский Совет народных депутатов  РЕШИЛ:</w:t>
      </w: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Пункт 6 решения Песоченского сельского Совета народных депутатов №6 от 21.10.2005г. «Об установлении земельного налога» изложить в новой редакции: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>«6. Установить налоговые ставки в следующих размерах:</w:t>
      </w: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0,3 процента в отношении земельных участков:</w:t>
      </w:r>
    </w:p>
    <w:p w:rsidR="004E06BC" w:rsidRPr="004E06BC" w:rsidRDefault="004E06BC" w:rsidP="004E06BC">
      <w:pPr>
        <w:widowControl/>
        <w:tabs>
          <w:tab w:val="left" w:pos="547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6BC">
        <w:rPr>
          <w:rFonts w:ascii="Times New Roman" w:eastAsia="Times New Roman" w:hAnsi="Times New Roman" w:cs="Times New Roman"/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4E06BC" w:rsidRPr="004E06BC" w:rsidRDefault="004E06BC" w:rsidP="004E06BC">
      <w:pPr>
        <w:widowControl/>
        <w:tabs>
          <w:tab w:val="left" w:pos="547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06BC">
        <w:rPr>
          <w:rFonts w:ascii="Times New Roman" w:eastAsia="Times New Roman" w:hAnsi="Times New Roman" w:cs="Times New Roman"/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E06BC" w:rsidRPr="004E06BC" w:rsidRDefault="004E06BC" w:rsidP="004E06BC">
      <w:pPr>
        <w:widowControl/>
        <w:tabs>
          <w:tab w:val="left" w:pos="547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</w:t>
      </w: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</w:t>
      </w: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>2) 1,5 процента – в отношении прочих земельных участков»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center" w:pos="709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Подпункт 1.2. Решения от 15.09.2014 года №42 «О внесении изменений </w:t>
      </w:r>
    </w:p>
    <w:p w:rsidR="004E06BC" w:rsidRPr="004E06BC" w:rsidRDefault="004E06BC" w:rsidP="004E06BC">
      <w:pPr>
        <w:tabs>
          <w:tab w:val="center" w:pos="709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Песоченского сельского Совета народных депутатов от 21.10.2005 г. №5 «Об установлении земельного налога» признать утратившим силу.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 Пункт 9 решения Песоченского сельского Совета народных депутатов №6 от 21.10.2005г. «Об установлении земельного налога» признать утратившим силу.</w:t>
      </w:r>
    </w:p>
    <w:p w:rsidR="004E06BC" w:rsidRPr="004E06BC" w:rsidRDefault="004E06BC" w:rsidP="004E06BC">
      <w:pPr>
        <w:tabs>
          <w:tab w:val="left" w:pos="3210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 Пункт 1 настоящего Решения вступает в силу с 1 января 2020года.</w:t>
      </w: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Пункт 3 настоящего Решения вступает в силу с 1 января 2021года.</w:t>
      </w:r>
    </w:p>
    <w:p w:rsidR="004E06BC" w:rsidRPr="004E06BC" w:rsidRDefault="004E06BC" w:rsidP="004E06BC">
      <w:pPr>
        <w:tabs>
          <w:tab w:val="left" w:pos="709"/>
          <w:tab w:val="center" w:pos="4677"/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6. Решение опубликовать в </w:t>
      </w:r>
      <w:proofErr w:type="spellStart"/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>Верховской</w:t>
      </w:r>
      <w:proofErr w:type="spellEnd"/>
      <w:r w:rsidRPr="004E0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общественной газете «Наше время».</w:t>
      </w:r>
    </w:p>
    <w:p w:rsidR="004E06BC" w:rsidRPr="004E06BC" w:rsidRDefault="004E06BC" w:rsidP="004E06BC">
      <w:pPr>
        <w:widowControl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6BC" w:rsidRPr="004E06BC" w:rsidRDefault="004E06BC" w:rsidP="004E06BC">
      <w:pPr>
        <w:widowControl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</w:t>
      </w:r>
      <w:proofErr w:type="gramStart"/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</w:t>
      </w:r>
      <w:proofErr w:type="gramEnd"/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E06BC" w:rsidRPr="004E06BC" w:rsidRDefault="004E06BC" w:rsidP="004E06B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народных депутатов</w:t>
      </w: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E0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Вепринцев В.М.</w:t>
      </w:r>
    </w:p>
    <w:p w:rsidR="004C751C" w:rsidRDefault="004E06BC">
      <w:bookmarkStart w:id="0" w:name="_GoBack"/>
      <w:bookmarkEnd w:id="0"/>
    </w:p>
    <w:sectPr w:rsidR="004C751C" w:rsidSect="00F4642D">
      <w:headerReference w:type="default" r:id="rId5"/>
      <w:pgSz w:w="11906" w:h="16838"/>
      <w:pgMar w:top="709" w:right="850" w:bottom="567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2D" w:rsidRPr="00236FAD" w:rsidRDefault="004E06BC" w:rsidP="00B857BC">
    <w:pPr>
      <w:pStyle w:val="a3"/>
      <w:jc w:val="right"/>
      <w:rPr>
        <w:rFonts w:ascii="Calibri" w:hAnsi="Calibri"/>
      </w:rPr>
    </w:pPr>
    <w:r w:rsidRPr="00236FAD">
      <w:rPr>
        <w:rFonts w:ascii="Calibri" w:hAnsi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C"/>
    <w:rsid w:val="0003616E"/>
    <w:rsid w:val="00393A34"/>
    <w:rsid w:val="004E06BC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6BC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6BC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2019-10-21T09:11:00Z</dcterms:created>
  <dcterms:modified xsi:type="dcterms:W3CDTF">2019-10-21T09:12:00Z</dcterms:modified>
</cp:coreProperties>
</file>