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97" w:rsidRDefault="00027D97" w:rsidP="00027D97">
      <w:pPr>
        <w:pStyle w:val="11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>
        <w:rPr>
          <w:rStyle w:val="13pt"/>
          <w:rFonts w:ascii="Times New Roman" w:hAnsi="Times New Roman" w:cs="Times New Roman"/>
          <w:b/>
          <w:sz w:val="28"/>
          <w:szCs w:val="28"/>
        </w:rPr>
        <w:t>РССИЙСКАЯ ФЕДЕРАЦИЯ</w:t>
      </w:r>
    </w:p>
    <w:p w:rsidR="00027D97" w:rsidRDefault="00027D97" w:rsidP="00027D97">
      <w:pPr>
        <w:pStyle w:val="11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>
        <w:rPr>
          <w:rStyle w:val="13pt"/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027D97" w:rsidRDefault="00027D97" w:rsidP="00027D97">
      <w:pPr>
        <w:pStyle w:val="1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2"/>
          <w:szCs w:val="32"/>
        </w:rPr>
      </w:pPr>
      <w:r>
        <w:rPr>
          <w:rStyle w:val="13pt"/>
          <w:rFonts w:ascii="Times New Roman" w:hAnsi="Times New Roman" w:cs="Times New Roman"/>
          <w:b/>
          <w:sz w:val="32"/>
          <w:szCs w:val="32"/>
        </w:rPr>
        <w:t>АДМИНИСТРАЦИЯ ВЕРХОВСКОГО РАЙОНА</w:t>
      </w:r>
    </w:p>
    <w:p w:rsidR="00027D97" w:rsidRDefault="00027D97" w:rsidP="00027D97">
      <w:pPr>
        <w:pStyle w:val="1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6"/>
          <w:szCs w:val="36"/>
        </w:rPr>
      </w:pPr>
      <w:r>
        <w:rPr>
          <w:rStyle w:val="13pt"/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27D97" w:rsidRDefault="00027D97" w:rsidP="00027D97">
      <w:pPr>
        <w:pStyle w:val="1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6"/>
          <w:szCs w:val="36"/>
        </w:rPr>
      </w:pPr>
    </w:p>
    <w:p w:rsidR="00027D97" w:rsidRDefault="00504693" w:rsidP="00504693">
      <w:pPr>
        <w:pStyle w:val="1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4"/>
          <w:szCs w:val="24"/>
        </w:rPr>
      </w:pPr>
      <w:r>
        <w:rPr>
          <w:rStyle w:val="13pt"/>
          <w:rFonts w:ascii="Times New Roman" w:hAnsi="Times New Roman" w:cs="Times New Roman"/>
          <w:sz w:val="24"/>
          <w:szCs w:val="24"/>
        </w:rPr>
        <w:t xml:space="preserve">        12 апреля</w:t>
      </w:r>
      <w:r w:rsidR="00027D97">
        <w:rPr>
          <w:rStyle w:val="13pt"/>
          <w:rFonts w:ascii="Times New Roman" w:hAnsi="Times New Roman" w:cs="Times New Roman"/>
          <w:sz w:val="24"/>
          <w:szCs w:val="24"/>
        </w:rPr>
        <w:t xml:space="preserve">      2018г.                                         </w:t>
      </w:r>
      <w:r>
        <w:rPr>
          <w:rStyle w:val="13pt"/>
          <w:rFonts w:ascii="Times New Roman" w:hAnsi="Times New Roman" w:cs="Times New Roman"/>
          <w:sz w:val="24"/>
          <w:szCs w:val="24"/>
        </w:rPr>
        <w:t xml:space="preserve">                      </w:t>
      </w:r>
      <w:r w:rsidR="00027D97">
        <w:rPr>
          <w:rStyle w:val="13pt"/>
          <w:rFonts w:ascii="Times New Roman" w:hAnsi="Times New Roman" w:cs="Times New Roman"/>
          <w:sz w:val="24"/>
          <w:szCs w:val="24"/>
        </w:rPr>
        <w:t xml:space="preserve">                             № </w:t>
      </w:r>
      <w:r>
        <w:rPr>
          <w:rStyle w:val="13pt"/>
          <w:rFonts w:ascii="Times New Roman" w:hAnsi="Times New Roman" w:cs="Times New Roman"/>
          <w:sz w:val="24"/>
          <w:szCs w:val="24"/>
        </w:rPr>
        <w:t>189</w:t>
      </w:r>
    </w:p>
    <w:p w:rsidR="00027D97" w:rsidRDefault="00027D97" w:rsidP="00027D97">
      <w:pPr>
        <w:pStyle w:val="1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4"/>
          <w:szCs w:val="24"/>
        </w:rPr>
      </w:pPr>
      <w:r>
        <w:rPr>
          <w:rStyle w:val="13pt"/>
          <w:rFonts w:ascii="Times New Roman" w:hAnsi="Times New Roman" w:cs="Times New Roman"/>
          <w:sz w:val="24"/>
          <w:szCs w:val="24"/>
        </w:rPr>
        <w:t xml:space="preserve">            п. Верховье</w:t>
      </w:r>
    </w:p>
    <w:p w:rsidR="00027D97" w:rsidRDefault="00027D97" w:rsidP="00027D97">
      <w:pPr>
        <w:pStyle w:val="1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4"/>
          <w:szCs w:val="24"/>
        </w:rPr>
      </w:pPr>
    </w:p>
    <w:p w:rsidR="00027D97" w:rsidRDefault="00027D97" w:rsidP="00027D97">
      <w:pPr>
        <w:pStyle w:val="1"/>
        <w:shd w:val="clear" w:color="auto" w:fill="FFFFFF"/>
        <w:spacing w:before="0"/>
        <w:jc w:val="center"/>
        <w:textAlignment w:val="baseline"/>
        <w:rPr>
          <w:color w:val="2D2D2D"/>
          <w:spacing w:val="2"/>
        </w:rPr>
      </w:pPr>
      <w:r>
        <w:rPr>
          <w:rFonts w:ascii="Times New Roman" w:hAnsi="Times New Roman" w:cs="Times New Roman"/>
          <w:b w:val="0"/>
          <w:color w:val="2D2D2D"/>
          <w:spacing w:val="2"/>
          <w:sz w:val="24"/>
          <w:szCs w:val="24"/>
        </w:rPr>
        <w:t xml:space="preserve">Об утверждении административного регламента Администрации </w:t>
      </w:r>
      <w:proofErr w:type="spellStart"/>
      <w:r>
        <w:rPr>
          <w:rFonts w:ascii="Times New Roman" w:hAnsi="Times New Roman" w:cs="Times New Roman"/>
          <w:b w:val="0"/>
          <w:color w:val="2D2D2D"/>
          <w:spacing w:val="2"/>
          <w:sz w:val="24"/>
          <w:szCs w:val="24"/>
        </w:rPr>
        <w:t>Верховского</w:t>
      </w:r>
      <w:proofErr w:type="spellEnd"/>
      <w:r>
        <w:rPr>
          <w:rFonts w:ascii="Times New Roman" w:hAnsi="Times New Roman" w:cs="Times New Roman"/>
          <w:b w:val="0"/>
          <w:color w:val="2D2D2D"/>
          <w:spacing w:val="2"/>
          <w:sz w:val="24"/>
          <w:szCs w:val="24"/>
        </w:rPr>
        <w:t xml:space="preserve"> района Орловской области по предоставлению муниципальной услуги «Осуществление уведомительной регистрации коллективных договоров и территориальных соглашений, изменений и дополнений к коллективным договорам и территориальным соглашениям» </w:t>
      </w:r>
      <w:r>
        <w:rPr>
          <w:rFonts w:ascii="Times New Roman" w:hAnsi="Times New Roman" w:cs="Times New Roman"/>
          <w:color w:val="3C3C3C"/>
          <w:spacing w:val="2"/>
          <w:sz w:val="24"/>
          <w:szCs w:val="24"/>
        </w:rPr>
        <w:t> </w:t>
      </w:r>
      <w:r>
        <w:rPr>
          <w:rFonts w:ascii="Times New Roman" w:hAnsi="Times New Roman" w:cs="Times New Roman"/>
          <w:color w:val="3C3C3C"/>
          <w:spacing w:val="2"/>
          <w:sz w:val="24"/>
          <w:szCs w:val="24"/>
        </w:rPr>
        <w:br/>
      </w:r>
    </w:p>
    <w:p w:rsidR="00027D97" w:rsidRDefault="00027D97" w:rsidP="00027D9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rPr>
          <w:color w:val="2D2D2D"/>
          <w:spacing w:val="2"/>
        </w:rPr>
        <w:t xml:space="preserve">     В соответствии с </w:t>
      </w:r>
      <w:hyperlink r:id="rId4" w:history="1">
        <w:r>
          <w:rPr>
            <w:rStyle w:val="a3"/>
            <w:rFonts w:eastAsiaTheme="majorEastAsia"/>
            <w:color w:val="00466E"/>
            <w:spacing w:val="2"/>
          </w:rPr>
          <w:t>Законом Орловской области от 06.03.2013 N 1462-ОЗ "О внесении изменений в Закон Орловской области "О наделении органов местного самоуправления Орловской области отдельными государственными полномочиями в сфере трудовых отношений"</w:t>
        </w:r>
      </w:hyperlink>
      <w:r>
        <w:t xml:space="preserve"> </w:t>
      </w:r>
    </w:p>
    <w:p w:rsidR="00027D97" w:rsidRDefault="00027D97" w:rsidP="00027D9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proofErr w:type="spellStart"/>
      <w:proofErr w:type="gramStart"/>
      <w:r>
        <w:rPr>
          <w:color w:val="2D2D2D"/>
          <w:spacing w:val="2"/>
        </w:rPr>
        <w:t>п</w:t>
      </w:r>
      <w:proofErr w:type="spellEnd"/>
      <w:proofErr w:type="gramEnd"/>
      <w:r>
        <w:rPr>
          <w:color w:val="2D2D2D"/>
          <w:spacing w:val="2"/>
        </w:rPr>
        <w:t xml:space="preserve"> о с т а </w:t>
      </w:r>
      <w:proofErr w:type="spellStart"/>
      <w:r>
        <w:rPr>
          <w:color w:val="2D2D2D"/>
          <w:spacing w:val="2"/>
        </w:rPr>
        <w:t>н</w:t>
      </w:r>
      <w:proofErr w:type="spellEnd"/>
      <w:r>
        <w:rPr>
          <w:color w:val="2D2D2D"/>
          <w:spacing w:val="2"/>
        </w:rPr>
        <w:t xml:space="preserve"> о в л я ю:</w:t>
      </w:r>
    </w:p>
    <w:p w:rsidR="00027D97" w:rsidRDefault="00027D97" w:rsidP="00027D9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 xml:space="preserve">1. Утвердить Административный регламент Администрации </w:t>
      </w:r>
      <w:proofErr w:type="spellStart"/>
      <w:r>
        <w:rPr>
          <w:color w:val="2D2D2D"/>
          <w:spacing w:val="2"/>
        </w:rPr>
        <w:t>Верховского</w:t>
      </w:r>
      <w:proofErr w:type="spellEnd"/>
      <w:r>
        <w:rPr>
          <w:color w:val="2D2D2D"/>
          <w:spacing w:val="2"/>
        </w:rPr>
        <w:t xml:space="preserve"> района по предоставлению муниципальной услуги «Осуществление уведомительной регистрации коллективных договоров и территориальных соглашений, изменений и дополнений к коллективным договорам и территориальным соглашениям» согласно приложению.</w:t>
      </w:r>
      <w:r>
        <w:rPr>
          <w:color w:val="2D2D2D"/>
          <w:spacing w:val="2"/>
        </w:rPr>
        <w:br/>
      </w:r>
      <w:r>
        <w:rPr>
          <w:color w:val="2D2D2D"/>
          <w:spacing w:val="2"/>
        </w:rPr>
        <w:br/>
        <w:t xml:space="preserve">2. </w:t>
      </w:r>
      <w:proofErr w:type="gramStart"/>
      <w:r>
        <w:rPr>
          <w:color w:val="2D2D2D"/>
          <w:spacing w:val="2"/>
        </w:rPr>
        <w:t xml:space="preserve">Постановление Администрации </w:t>
      </w:r>
      <w:proofErr w:type="spellStart"/>
      <w:r>
        <w:rPr>
          <w:color w:val="2D2D2D"/>
          <w:spacing w:val="2"/>
        </w:rPr>
        <w:t>Верховского</w:t>
      </w:r>
      <w:proofErr w:type="spellEnd"/>
      <w:r>
        <w:rPr>
          <w:color w:val="2D2D2D"/>
          <w:spacing w:val="2"/>
        </w:rPr>
        <w:t xml:space="preserve"> района от 18.06.2012 № 255 "Об утверждении Административного регламента предоставления администрацией </w:t>
      </w:r>
      <w:proofErr w:type="spellStart"/>
      <w:r>
        <w:rPr>
          <w:color w:val="2D2D2D"/>
          <w:spacing w:val="2"/>
        </w:rPr>
        <w:t>Верховского</w:t>
      </w:r>
      <w:proofErr w:type="spellEnd"/>
      <w:r>
        <w:rPr>
          <w:color w:val="2D2D2D"/>
          <w:spacing w:val="2"/>
        </w:rPr>
        <w:t xml:space="preserve"> района муниципальной услуги «Проведение  уведомительной регистрации коллективных договоров, регулирующих социально – трудовые отношения в организации или у индивидуального предпринимателя, осуществляющих деятельность на территории </w:t>
      </w:r>
      <w:proofErr w:type="spellStart"/>
      <w:r>
        <w:rPr>
          <w:color w:val="2D2D2D"/>
          <w:spacing w:val="2"/>
        </w:rPr>
        <w:t>Верховского</w:t>
      </w:r>
      <w:proofErr w:type="spellEnd"/>
      <w:r>
        <w:rPr>
          <w:color w:val="2D2D2D"/>
          <w:spacing w:val="2"/>
        </w:rPr>
        <w:t xml:space="preserve"> района, и заключивших между работниками и работодателем в лице их представителей» признать утратившим силу.</w:t>
      </w:r>
      <w:proofErr w:type="gramEnd"/>
    </w:p>
    <w:p w:rsidR="00343CAB" w:rsidRDefault="00343CAB" w:rsidP="00027D9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027D97" w:rsidRDefault="00027D97" w:rsidP="00027D9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3. Данное постановление разместить на официальном сайте администрации </w:t>
      </w:r>
      <w:proofErr w:type="spellStart"/>
      <w:r>
        <w:rPr>
          <w:color w:val="2D2D2D"/>
          <w:spacing w:val="2"/>
        </w:rPr>
        <w:t>Верховского</w:t>
      </w:r>
      <w:proofErr w:type="spellEnd"/>
      <w:r>
        <w:rPr>
          <w:color w:val="2D2D2D"/>
          <w:spacing w:val="2"/>
        </w:rPr>
        <w:t xml:space="preserve"> района в сети Интернет.</w:t>
      </w:r>
    </w:p>
    <w:p w:rsidR="00343CAB" w:rsidRDefault="00343CAB" w:rsidP="00027D9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027D97" w:rsidRDefault="00027D97" w:rsidP="00027D9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4. </w:t>
      </w:r>
      <w:proofErr w:type="gramStart"/>
      <w:r>
        <w:rPr>
          <w:color w:val="2D2D2D"/>
          <w:spacing w:val="2"/>
        </w:rPr>
        <w:t>Контроль за</w:t>
      </w:r>
      <w:proofErr w:type="gramEnd"/>
      <w:r>
        <w:rPr>
          <w:color w:val="2D2D2D"/>
          <w:spacing w:val="2"/>
        </w:rPr>
        <w:t xml:space="preserve"> исполнением настоящего постановления возложить на заместителя главы администрации Данилова С.Н.</w:t>
      </w:r>
    </w:p>
    <w:p w:rsidR="00027D97" w:rsidRDefault="00027D97" w:rsidP="00027D9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027D97" w:rsidRDefault="00027D97" w:rsidP="00027D9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027D97" w:rsidRDefault="00027D97" w:rsidP="00027D9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И. о. Главы администрации                                                        Ю. А. Поляков</w:t>
      </w:r>
    </w:p>
    <w:p w:rsidR="00027D97" w:rsidRDefault="00027D97" w:rsidP="00027D9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027D97" w:rsidRDefault="00027D97" w:rsidP="00027D9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027D97" w:rsidRDefault="00027D97" w:rsidP="00027D9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027D97" w:rsidRDefault="00027D97" w:rsidP="00027D9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027D97" w:rsidRDefault="00027D97" w:rsidP="00027D9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Приложение</w:t>
      </w:r>
    </w:p>
    <w:p w:rsidR="00027D97" w:rsidRDefault="00027D97" w:rsidP="00027D9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к Постановлению администрации района</w:t>
      </w:r>
    </w:p>
    <w:p w:rsidR="00027D97" w:rsidRDefault="00027D97" w:rsidP="00027D97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от</w:t>
      </w:r>
      <w:r w:rsidR="00504693">
        <w:rPr>
          <w:color w:val="2D2D2D"/>
          <w:spacing w:val="2"/>
        </w:rPr>
        <w:t xml:space="preserve"> 12 апреля </w:t>
      </w:r>
      <w:r>
        <w:rPr>
          <w:color w:val="2D2D2D"/>
          <w:spacing w:val="2"/>
        </w:rPr>
        <w:t>2018 г. №</w:t>
      </w:r>
      <w:r w:rsidR="00504693">
        <w:rPr>
          <w:color w:val="2D2D2D"/>
          <w:spacing w:val="2"/>
        </w:rPr>
        <w:t xml:space="preserve"> 189</w:t>
      </w:r>
    </w:p>
    <w:p w:rsidR="00027D97" w:rsidRDefault="00027D97" w:rsidP="00027D9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</w:p>
    <w:p w:rsidR="00027D97" w:rsidRDefault="00027D97" w:rsidP="00027D9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027D97" w:rsidRDefault="00027D97" w:rsidP="00027D9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</w:p>
    <w:p w:rsidR="00027D97" w:rsidRDefault="00027D97" w:rsidP="00027D9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</w:rPr>
      </w:pPr>
      <w:r>
        <w:rPr>
          <w:b/>
        </w:rPr>
        <w:t>1. Общие положения</w:t>
      </w:r>
    </w:p>
    <w:p w:rsidR="00027D97" w:rsidRDefault="00027D97" w:rsidP="00027D97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</w:pPr>
      <w:r>
        <w:t>1.1. Предмет регулирования Административного регламента.</w:t>
      </w:r>
    </w:p>
    <w:p w:rsidR="00027D97" w:rsidRDefault="00027D97" w:rsidP="00027D9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    Административный регламент предоставления муниципальной услуги «Уведомительная регистрация коллективных договоров и территориальных соглашений, изменений и дополнений к коллективным договорам и территориальным соглашениям» (далее - муниципальная услуга) определяет сроки и последовательность действий Администрации </w:t>
      </w:r>
      <w:proofErr w:type="spellStart"/>
      <w:r>
        <w:t>Верховского</w:t>
      </w:r>
      <w:proofErr w:type="spellEnd"/>
      <w:r>
        <w:t xml:space="preserve"> района, наделенной отдельными государственными полномочиями в сфере трудовых отношений, при осуществлении уведомительной регистрации коллективных договоров и территориальных соглашений. </w:t>
      </w:r>
    </w:p>
    <w:p w:rsidR="00027D97" w:rsidRDefault="00027D97" w:rsidP="00027D9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1.2. Заявителями на предоставление муниципальной услуги выступают юридические лица и индивидуальные предприниматели, осуществляющие свою деятельность на территории </w:t>
      </w:r>
      <w:proofErr w:type="spellStart"/>
      <w:r>
        <w:t>Верховского</w:t>
      </w:r>
      <w:proofErr w:type="spellEnd"/>
      <w:r>
        <w:t xml:space="preserve"> района, либо их уполномоченные представители (далее - заявители). </w:t>
      </w:r>
    </w:p>
    <w:p w:rsidR="00027D97" w:rsidRDefault="00027D97" w:rsidP="00027D97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</w:pPr>
      <w:r>
        <w:t xml:space="preserve">1.3. Требования к порядку информирования о предоставлении муниципальной услуги.         Предоставление муниципальной услуги на территории </w:t>
      </w:r>
      <w:proofErr w:type="spellStart"/>
      <w:r>
        <w:t>Верховского</w:t>
      </w:r>
      <w:proofErr w:type="spellEnd"/>
      <w:r>
        <w:t xml:space="preserve"> района осуществляется Администрацией </w:t>
      </w:r>
      <w:proofErr w:type="spellStart"/>
      <w:r>
        <w:t>Верховского</w:t>
      </w:r>
      <w:proofErr w:type="spellEnd"/>
      <w:r>
        <w:t xml:space="preserve"> района в лице главного специалиста по труду по адресу: 303720, Орловская область, </w:t>
      </w:r>
      <w:proofErr w:type="spellStart"/>
      <w:r>
        <w:t>пгт</w:t>
      </w:r>
      <w:proofErr w:type="spellEnd"/>
      <w:r>
        <w:t xml:space="preserve">. Верховье, ул. 7 ноября, д. 6. </w:t>
      </w:r>
    </w:p>
    <w:p w:rsidR="00027D97" w:rsidRDefault="00027D97" w:rsidP="00027D97">
      <w:pPr>
        <w:spacing w:line="240" w:lineRule="auto"/>
        <w:ind w:firstLine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работы: понедельник – пятница с 08.00 до 17.00 часов, (перерыв с 13.00 до 14.00 часов). Выходные и нерабочие праздничные дни устанавливаются в соответствии с Трудовым кодексом Российской Федерации. Телефон для справок: (48676) 2-34-51. Адрес официальный сайта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района: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adminverhov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verhadmin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D97" w:rsidRDefault="00027D97" w:rsidP="00027D97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можно получить:</w:t>
      </w:r>
    </w:p>
    <w:p w:rsidR="00027D97" w:rsidRDefault="00027D97" w:rsidP="00027D97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непосредственно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 </w:t>
      </w:r>
    </w:p>
    <w:p w:rsidR="00027D97" w:rsidRDefault="00027D97" w:rsidP="00027D97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 использованием средств телефонной и электронной связи; </w:t>
      </w:r>
    </w:p>
    <w:p w:rsidR="00027D97" w:rsidRDefault="00027D97" w:rsidP="00027D97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 сети Интернет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Консультирование по вопросам предоставления муниципальной услуги оказывается в течение всего срока предоставления муниципальной услуги. При консультировании предоставляются следующие сведения: </w:t>
      </w:r>
    </w:p>
    <w:p w:rsidR="00027D97" w:rsidRDefault="00027D97" w:rsidP="00027D97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 нормативных правовых актах, регулирующих предоставление муниципальной услуги; </w:t>
      </w:r>
    </w:p>
    <w:p w:rsidR="00027D97" w:rsidRDefault="00027D97" w:rsidP="00027D97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 порядке предоставления муниципальной услуги;</w:t>
      </w:r>
    </w:p>
    <w:p w:rsidR="00027D97" w:rsidRDefault="00027D97" w:rsidP="00027D97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о перечне и порядке заполнения необходимых документов;</w:t>
      </w:r>
    </w:p>
    <w:p w:rsidR="00027D97" w:rsidRDefault="00027D97" w:rsidP="00027D97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о графике работы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027D97" w:rsidRDefault="00027D97" w:rsidP="00027D97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5) о сроках предоставления муниципальной услуги;</w:t>
      </w:r>
    </w:p>
    <w:p w:rsidR="00027D97" w:rsidRDefault="00027D97" w:rsidP="00027D97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6) о ходе предоставления муниципальной услуги; </w:t>
      </w:r>
    </w:p>
    <w:p w:rsidR="00027D97" w:rsidRDefault="00027D97" w:rsidP="00027D97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7) о порядке обжалования действий (бездействий) и решений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27D97" w:rsidRDefault="00027D97" w:rsidP="00027D97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8) При консультировании по письменным обращениям ответ на обращение направляется почтой в адрес обратившегося в срок, не превышающий тридцати дней с момента регистрации обращения, поступившего по почте (электронной почте).</w:t>
      </w:r>
    </w:p>
    <w:p w:rsidR="00027D97" w:rsidRDefault="00027D97" w:rsidP="00027D97">
      <w:pPr>
        <w:ind w:firstLine="8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027D97" w:rsidRDefault="00027D97" w:rsidP="00027D97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 - уведомительная регистрация коллективных договоров и территориальных соглашений, изменений и дополнений к коллективным договорам и территориальным соглашениям. </w:t>
      </w:r>
    </w:p>
    <w:p w:rsidR="00027D97" w:rsidRDefault="00027D97" w:rsidP="00027D97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Орган, предоставляющий муниципальную услугу, -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27D97" w:rsidRDefault="00027D97" w:rsidP="00027D97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</w:t>
      </w:r>
    </w:p>
    <w:p w:rsidR="00027D97" w:rsidRDefault="00027D97" w:rsidP="00027D97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регистрация коллективных договоров и территориальных соглашений, изменений и дополнений к коллективным договорам и территориальным соглашениям с занесением соответствующей информации в «Журнал регистрации коллективных договоров и территориальных соглашений, заключенных в организациях района»;</w:t>
      </w:r>
    </w:p>
    <w:p w:rsidR="00027D97" w:rsidRDefault="00027D97" w:rsidP="00027D97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отказ в исполнении муниципальной услуги с уведомлением заявителя о выявленных условиях, ухудшающих положение работников по сравнению с действующим трудовым законодательством и иными нормативными актами, содержащими нормы трудового права; </w:t>
      </w: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сообщение представителям сторон о выявленных условиях коллективного договоров и территориальных соглашений, изменений и дополнений к коллективным договорам и территориальным соглашениям, ухудшающих положение работников по сравнению с трудовым законодательством и иными нормативными актами, содержащими нормы трудового права (приложение 2 к Административному регламенту). </w:t>
      </w: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2.4. Срок предоставления муниципальной услуги. Предоставление муниципальной услуги производится в срок до 30 календарных дней с момента регистрации поступившего коллективного договора, территориального соглашения. Сроки прохождения отдельных административных процедур:</w:t>
      </w: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регистрация и проверка представленных документов на соответствие установленным требованиям - до 7 календарных дней;</w:t>
      </w: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регистрация коллективных договоров и территориальных соглашений, изменений и дополнений к коллективным договорам и территориальным соглашениям - до 3 дней; - ожидание в очереди при подаче и получении документов заявителями - до 15 минут.</w:t>
      </w: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выявление в поступивших коллективных договорах и территориальных соглашениях изменений и дополнений к коллективным договорам и территориальным соглашениям,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и подготовка письменных сообщений представителям сторон договора о выявлении таких условий - до 18 календарных дней; </w:t>
      </w: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2.5. Перечень нормативно-правовых актов, регулирующих отношения, возникающие в связи с предоставлением муниципальной услуги. </w:t>
      </w: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с: Конституцией Российской Федерации; Трудовым Кодексом Российской Федерации;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 Федеральным законом от 27.07.2010 N 210-ФЗ «Об организации предоставления государственных и муниципальных услуг»; Законом Орловской области от 06.03.2013 N 1462-ОЗ «О внесении изменений в Закон Орловской области «О наделении органов местного самоуправления Орловской области отдельными государственными полномочиями в сфере трудовых отношений». Законом Орловской области от 06.06.2016 № 1950-ОЗ «О социальном партнерстве в сфере труда в Орловской области» </w:t>
      </w: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2.6. Перечень документов, необходимых для предоставления муниципальной услуги. 2.6.1. Для предоставления муниципальной услуги заявитель предоставляет коллективный договор, территориальное соглашение или изменения и дополнения к коллективному договору и территориальному соглашению на бумажном носителе (подлинник), пронумерованный, прошитый и скрепленный печатями сторон договора (соглашения). </w:t>
      </w:r>
    </w:p>
    <w:p w:rsidR="00027D97" w:rsidRDefault="00027D97" w:rsidP="00027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2.6.2. Главный специалист по труду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предоставляющий муниципальную услугу, не вправе требовать от заявителя: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предоставления документов и информации, которые находятся в распоряжении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2.7. Перечень оснований для отказа в приеме документов, необходимых для предоставления муниципальной услуги. В приеме документов отказывается по одному из следующих оснований:</w:t>
      </w: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заявителем не представлены документы, необходимые для предоставления муниципальной услуги, предусмотренные Административным регламентом;</w:t>
      </w: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представленные заявителем документы не соответствуют требованиям к оформлению документов, необходимых для предоставления услуги, предусмотренным Административным регламентом;</w:t>
      </w: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обращение заявителя не относится по существу к предоставлению муниципальной услуги; </w:t>
      </w: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правовой статус заявителя не соответствует требованиям, установленным Трудовым Кодексом Российской Федерации;</w:t>
      </w: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2.8. Перечень оснований для приостановления или отказа в предоставлении муниципальной услуги. В предоставлении муниципальной услуги может быть отказано по одному из следующих оснований:</w:t>
      </w: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правовой статус заявителя не соответствует требованиям, установленным Трудовым Кодексом Российской Федерации;</w:t>
      </w: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Предоставление услуги может быть приостановлено, если представлены не все документы.</w:t>
      </w: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2.9. Порядок, размер и основания взимания платы за предоставление муниципальной услуги. </w:t>
      </w: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Муниципальная услуга предоставляется бесплатно.</w:t>
      </w: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2.10. Максимальный срок ожидания в очереди при подаче запроса о предоставлении муниципальной услуги.</w:t>
      </w: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Максимальный срок ожидания в очереди при подаче запроса о предоставлении услуги и при получении результата предоставления услуги не должен превышать 15 минут. </w:t>
      </w: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Поступившие письменные заявления (в том числе в электронном виде) регистрируются в течение рабочего дня с момента поступления в отделе организационно-правовой, кадровой работы и делопроизводства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и передаются главному специалисту по труду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день регистрации. </w:t>
      </w: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Требования к помещениям, в которых предоставляется муниципальная услуга, к месту ожидания и приема заявителей, размещению и оформлению визуальной и текстовой информации о порядке предоставления такой услуги. Предоставление муниципальной услуги осуществляется ежедневно в течение рабочего времени в соответствии с режимом, приведенным в пункте 1.3. настоящего Административного регламента. Помещение для предоставления услуги оборудуется табличками с указанием фамилии, имени, отчества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должности муниципального служащего, осуществляющего исполнение муниципальной услуги. Помещение должно обеспечивать удобство выполнения административных процедур и соответствовать действующим санитарно-эпидемиологическим нормам. Рабочее место для предоставления услуги должно быть оснащено столом, стулом, письменными принадлежностями, телефонной связью, персональным компьютером с возможностью доступа к необходимым информационным базам данных и сети Интернет, печатающими и копирующими устройствами. Для осуществления приема лиц с ограниченными физическими возможностями должны быть обеспечены: - возможность беспрепятственного входа в здание, помещение и выхода из него. Вход в здание, помещение оборудован расширенным проходом, позволяющим обеспечить беспрепятственный вход для граждан, в том числе инвалидов, использующих кресла-коляски. На первом этаже зданий имеется техническая возможность предоставления муниципальной услуги инвалидам; - возможность самостоятельного или с помощью сотрудника, предоставляющего услугу, передвижения по территории, на которой расположено место предоставления муниципальной услуги, входа и выхода из здания, помещения; - возможность посадки в транспортное средство и высадки из него перед входом в здание, в том числе с использованием кресла-коляски и при необходимости с помощью персонала администрации района; - транспортная доступность инвалидов к месту предоставления муниципальной услуги - на прилегающей к зданию территории оборудовано место для парковки автотранспортных средств инвалидов. </w:t>
      </w: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Показатели доступности и качества муниципальной услуги. </w:t>
      </w: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соблюдение сроков ее предоставления;</w:t>
      </w: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отсутствие обоснованных жалоб со стороны заявителей;</w:t>
      </w: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соблюдение сроков ожидания в очереди при предоставлении муниципальной услуги; </w:t>
      </w: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размещение настоящего административного регламента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027D97" w:rsidRDefault="00027D97" w:rsidP="00027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Предоставление муниципальной услуги осуществляется в связи с поступлением коллективного договора и территориального соглашения, изменений и дополнений на уведомительную регистрацию и включает осуществление следующих административных действий: </w:t>
      </w: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 на уведомительную регистрацию коллективных договоров, территориальных соглашений (изменений и дополнений);</w:t>
      </w: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проверка представленных документов на соответствие установленным требованиям;</w:t>
      </w: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выявление в коллективном договоре, территориальном соглашении (изменений и дополнений) к нему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и подготовка письменного сообщения представителям сторон  о выявлении таких условий; </w:t>
      </w: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регистрация коллективного договора, территориального соглашения (изменений и дополнений); </w:t>
      </w: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выдача заявителю зарегистрированного коллективного договора, территориального соглашения (изменений и дополнений). Блок-схема предоставления муниципальной услуги приводится в приложении 1 к настоящему Административному регламенту. </w:t>
      </w: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В день поступления  коллективный договор (соглашение) направляется на рассмотрение главному специалисту по труду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(далее - исполнитель) для регистрации и рассмотрения.</w:t>
      </w: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3.3. Проверка представленных документов на соответствие установленным требованиям. Исполнитель осуществляет проверку представленных документов на соответствие требованиям, установленным пунктом 2.6. настоящего Административного регламента,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устанавливает идентичность всех представленных на уведомительную регистрацию экземпляров коллективного договора, территориального соглашения (изменений и дополнений) и приложений к ним. В случае соответствия представленных документов требованиям, установленным пунктом 2.6. настоящего Административного регламента, представленные документы принимаются к рассмотрению. В случае несоответствия представленных документов требованиям, установленным пунктом 2.6. настоящего Административного регламента, готовится отказ в регистрации коллективного договора, территориального соглашения (изменений и дополнений) с указанием оснований отказа, который подписывается главой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Исполнитель по телефону сообщает заявителю об отказе в регистрации коллективного договора, территориального соглашения (изменений и дополнений) и причинах отказа. Выдача заявителю всех представленных на регистрацию экземпляров коллективного договора, территориального соглашения (изменений и дополнений) без отметки о регистрации производится исполнителем под роспись в журнале регистрации коллективных договоров и соглашений. Исполнителем в журнале регистрации коллективных договоров, территориальных соглашений (изменения и дополнения) делается отметка о причинах отказа в регистрации.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отказа в регистрации коллективного договора, территориального соглашения (изменений и дополнений) по причине несоответствия представленных документов требованиям, установленным пунктом 2.6. настоящего Административного регламента, представителю работодателя передается письменное предложение сторонам коллективного договора, территориального соглашения привести документы в соответствие с установленными требованиями и повторно представить их на уведомительную регистрацию.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Максимальный срок исполнения административного действия - 7 дней. </w:t>
      </w: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Выявление в коллективном договоре, территориальном соглашении (изменений и дополнений) к нему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и подготовка письменного сообщения (Приложение 2) представителям сторон. При этом исполнитель руководствуется Трудовым Кодексом Российской Федерации и иными нормативными правовыми актами Российской Федерации и Орловской области, содержащими нормы трудового права. Наличие в коллективном договоре, территориальном соглашении (изменениях и дополнениях) и приложениях к ним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не является основанием для отказа в регистрации. Максимальный срок выполнения административного действия - 18 дней. </w:t>
      </w: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Регистрация коллективного договора, территориального соглашения (изменений и дополнений). В случае положительного решения исполнитель делает отметку о регистрации на всех экземплярах представленного на уведомительную регистрацию коллективного договора, территориального соглашения (изменений и дополнений) на листе, содержащем подписи сторон, с указанием регистрационного номера и даты регистрации. Отметка о регистрации удостоверяется подписью главного специалиста по труду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В журнале регистрации коллективных договоров, территориальных соглашений делается отметка о регистрации с указанием даты регистрации и регистрационного номера, сторон, подписавших коллективный договор (соглашение), перечень приложений, причина отказа, даты выдачи, подпись. Максимальный срок выполнения административного действия - 3 дня. </w:t>
      </w: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Выдача заявителю зарегистрированного коллективного договора, территориального соглашения (изменений и дополнений). Исполнитель по телефону сообщает заявителю о регистрации коллективного договора, территориального соглашения (изменений и дополнений). Выдача заявителю всех представленных на регистрацию экземпляров коллективного договора, территориального соглашения (изменений и дополнений) с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отметкой об уведомительной регистрации производится исполнителем под роспись в журнале регистрации коллективных договоров, территориальных соглашений.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случае выявления в коллективном договоре, территориальном соглашении (изменениях и дополнениях) и приложениях к ним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права, представителю работодателя передается письменное предложение сторонам соглашения привести его в соответствие с законодательством и иными нормативными правовыми актами, содержащими нормы трудового права, путем внесения изменений.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Регистрация изменений и дополнений к коллективному договору, территориальному соглашению производится в порядке, установленном настоящим регламентом. Максимальный срок исполнения административного действия - 3 дня.</w:t>
      </w:r>
    </w:p>
    <w:p w:rsidR="00027D97" w:rsidRDefault="00027D97" w:rsidP="00027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регламента.</w:t>
      </w: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положений настоящего Административного регламента осуществляет глава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Специалист, ответственный за исполнение муниципальной услуги, несет персональную ответственность за соблюдение сроков и порядка исполнения муниципальной услуги, установленных настоящим Административным регламентом.</w:t>
      </w: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4.3. Текущий контроль осуществляется путем проведения главой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проверок соблюдения и исполнения специалистом настоящего Административного регламента. Периодичность осуществления текущего контроля устанавливается главой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В ходе контрольных мероприятий проверяется соблюдение требований настоящего Административного регламента при исполнении муниципальной услуги, выявляются и устраняются нарушения прав заявителей, а также рассматриваются все вопросы, связанные с исполнением муниципальной услуги. </w:t>
      </w: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Плановый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и качеством исполнения муниципальной услуги включает в себя проведение ответственными должностными лицами проверок соблюдения требований настоящего Административного регламента при исполнении муниципальной услуги. </w:t>
      </w: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Внеплановый контроль проводится по обращению заявителя. Обращение заявителя должно соответствовать требованиям, установленным статьей 7 Федерального закона от 2 мая 2006 года N 59-ФЗ "О порядке рассмотрения обращений граждан Российской Федерации". </w:t>
      </w: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4.5.1.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обращение. </w:t>
      </w: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4.5.2.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запрашивает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дознания, предварительного следствия.</w:t>
      </w: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4.5.3.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принимает меры, направленные на восстановление или защиту нарушенных прав, свобод и законных интересов заявителя. 4.5.4. Ответ на обращение подписывается главой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4.5.5. Обращение, поступившее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рассматривается в течение 30 календарных дней со дня регистрации письменного обращения.</w:t>
      </w:r>
    </w:p>
    <w:p w:rsidR="00027D97" w:rsidRDefault="00027D97" w:rsidP="00027D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По результатам проведенных проверок в случае выявления нарушений прав заявителей осуществляется привлечение допустивших нарушения лиц к ответственности. </w:t>
      </w:r>
      <w:r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действий (бездействия) органа, предоставляющего муниципальную услугу, а также их должностных лиц.</w:t>
      </w: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Заявитель может обратиться с жалобой, в том числе в следующих случаях:</w:t>
      </w: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1) нарушение срока предоставления муниципальной услуги;</w:t>
      </w: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2)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 </w:t>
      </w: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Жалоба подается в письменной форме на бумажном носителе или в электронной форме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Жалоба может быть направлена по почте, с использованием информационно-телекоммуникационной сети "Интернет" официального сайта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может быть принята при личном приеме заявителя. Жалоба должна содержать: </w:t>
      </w: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  <w:proofErr w:type="gramEnd"/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 или органа, предоставляющего муниципальную услугу, либо муниципального служащего;</w:t>
      </w: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5.2. По результатам рассмотрения жалобы администрация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принимает одно из следующих решений: </w:t>
      </w: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2) отказывает в удовлетворении жалобы.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7D97" w:rsidRDefault="00027D97" w:rsidP="00027D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027D97" w:rsidRDefault="00027D97" w:rsidP="00027D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предоставления муниципальной услуги «Уведомительная регистрация коллективных договоров и территориальных соглашений, изменений и дополнений к коллективным договорам и территориальным соглашениям» </w:t>
      </w:r>
    </w:p>
    <w:p w:rsidR="00027D97" w:rsidRDefault="00027D97" w:rsidP="00027D9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</w:pPr>
      <w:r>
        <w:t xml:space="preserve">БЛОК-СХЕМА </w:t>
      </w:r>
    </w:p>
    <w:p w:rsidR="00027D97" w:rsidRDefault="00027D97" w:rsidP="00027D9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</w:pPr>
      <w:r>
        <w:t xml:space="preserve">Последовательности действий при  предоставлении муниципальной услуги  «Уведомительная регистрация коллективных договоров и территориальных соглашений, изменений и дополнений к коллективным договорам и территориальным соглашениям». </w:t>
      </w:r>
    </w:p>
    <w:p w:rsidR="00027D97" w:rsidRDefault="00027D97" w:rsidP="00027D9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</w:pPr>
    </w:p>
    <w:p w:rsidR="00027D97" w:rsidRDefault="00027D97" w:rsidP="00027D9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</w:pPr>
    </w:p>
    <w:p w:rsidR="00027D97" w:rsidRDefault="003473EC" w:rsidP="00027D9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</w:pPr>
      <w: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56.7pt;margin-top:3.35pt;width:288.75pt;height:39pt;z-index:251646464">
            <v:textbox>
              <w:txbxContent>
                <w:p w:rsidR="00027D97" w:rsidRDefault="00027D97" w:rsidP="00027D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документов от заявителя</w:t>
                  </w:r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49.2pt;margin-top:131.6pt;width:0;height:31.5pt;z-index:251647488" o:connectortype="straight">
            <v:stroke endarrow="block"/>
          </v:shape>
        </w:pict>
      </w:r>
      <w:r>
        <w:pict>
          <v:rect id="_x0000_s1031" style="position:absolute;left:0;text-align:left;margin-left:277.95pt;margin-top:173.85pt;width:194.25pt;height:41.2pt;z-index:251648512">
            <v:textbox>
              <w:txbxContent>
                <w:p w:rsidR="00027D97" w:rsidRDefault="00027D97" w:rsidP="00027D9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Документы не соответствуют установленным требованиям</w:t>
                  </w:r>
                </w:p>
              </w:txbxContent>
            </v:textbox>
          </v:rect>
        </w:pict>
      </w:r>
      <w:r>
        <w:pict>
          <v:rect id="_x0000_s1033" style="position:absolute;left:0;text-align:left;margin-left:1.2pt;margin-top:248.55pt;width:170.25pt;height:40.95pt;z-index:251649536">
            <v:textbox style="mso-next-textbox:#_x0000_s1033">
              <w:txbxContent>
                <w:p w:rsidR="00027D97" w:rsidRDefault="00027D97" w:rsidP="00027D97">
                  <w:pPr>
                    <w:pStyle w:val="formattext"/>
                    <w:shd w:val="clear" w:color="auto" w:fill="FFFFFF"/>
                    <w:spacing w:before="0" w:beforeAutospacing="0" w:after="0" w:afterAutospacing="0" w:line="315" w:lineRule="atLeast"/>
                    <w:jc w:val="both"/>
                    <w:textAlignment w:val="baseline"/>
                  </w:pPr>
                  <w:r>
                    <w:t xml:space="preserve">Уведомительная регистрация документов </w:t>
                  </w:r>
                </w:p>
                <w:p w:rsidR="00027D97" w:rsidRDefault="00027D97" w:rsidP="00027D97"/>
              </w:txbxContent>
            </v:textbox>
          </v:rect>
        </w:pict>
      </w:r>
      <w:r>
        <w:pict>
          <v:shape id="_x0000_s1035" type="#_x0000_t109" style="position:absolute;left:0;text-align:left;margin-left:11.7pt;margin-top:317.85pt;width:156pt;height:49.5pt;z-index:251650560">
            <v:textbox>
              <w:txbxContent>
                <w:p w:rsidR="00027D97" w:rsidRDefault="00027D97" w:rsidP="00027D9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Выявление условий, ухудшающих положение работников</w:t>
                  </w:r>
                </w:p>
              </w:txbxContent>
            </v:textbox>
          </v:shape>
        </w:pict>
      </w:r>
      <w:r>
        <w:pict>
          <v:rect id="_x0000_s1037" style="position:absolute;left:0;text-align:left;margin-left:15.45pt;margin-top:491.1pt;width:375.75pt;height:31.5pt;z-index:251651584">
            <v:textbox>
              <w:txbxContent>
                <w:p w:rsidR="00027D97" w:rsidRDefault="00027D97" w:rsidP="00027D9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Уведомление заявителя о регистрации</w:t>
                  </w:r>
                </w:p>
              </w:txbxContent>
            </v:textbox>
          </v:rect>
        </w:pict>
      </w:r>
      <w:r>
        <w:pict>
          <v:shape id="_x0000_s1039" type="#_x0000_t109" style="position:absolute;left:0;text-align:left;margin-left:282.45pt;margin-top:243.3pt;width:201pt;height:46.2pt;z-index:251652608">
            <v:textbox style="mso-next-textbox:#_x0000_s1039">
              <w:txbxContent>
                <w:p w:rsidR="00027D97" w:rsidRDefault="00027D97" w:rsidP="00027D9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Письменный отказ в исполнении муниципальной услуги, возврат документов</w:t>
                  </w:r>
                </w:p>
              </w:txbxContent>
            </v:textbox>
          </v:shape>
        </w:pict>
      </w:r>
      <w:r>
        <w:pict>
          <v:shape id="_x0000_s1042" type="#_x0000_t32" style="position:absolute;left:0;text-align:left;margin-left:349.2pt;margin-top:222.6pt;width:0;height:13.5pt;z-index:251653632" o:connectortype="straight">
            <v:stroke endarrow="block"/>
          </v:shape>
        </w:pict>
      </w:r>
      <w:r>
        <w:pict>
          <v:rect id="_x0000_s1044" style="position:absolute;left:0;text-align:left;margin-left:256.95pt;margin-top:409.35pt;width:184.5pt;height:44.7pt;z-index:251654656">
            <v:textbox>
              <w:txbxContent>
                <w:p w:rsidR="00027D97" w:rsidRDefault="00027D97" w:rsidP="00027D9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Условия, ухудшающие положение работников, выявлены</w:t>
                  </w:r>
                </w:p>
              </w:txbxContent>
            </v:textbox>
          </v:rect>
        </w:pict>
      </w:r>
      <w:r>
        <w:pict>
          <v:shape id="_x0000_s1046" type="#_x0000_t32" style="position:absolute;left:0;text-align:left;margin-left:87.45pt;margin-top:462.6pt;width:0;height:21.75pt;z-index:251655680" o:connectortype="straight">
            <v:stroke endarrow="block"/>
          </v:shape>
        </w:pict>
      </w:r>
      <w:r>
        <w:pict>
          <v:rect id="_x0000_s1048" style="position:absolute;left:0;text-align:left;margin-left:26.7pt;margin-top:559.35pt;width:369.75pt;height:49.5pt;z-index:251656704">
            <v:textbox>
              <w:txbxContent>
                <w:p w:rsidR="00027D97" w:rsidRDefault="00027D97" w:rsidP="00027D9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Выдача заявителю зарегистрированных документов,  при наличии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-С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>ообщения о выявленных условиях коллективного договора или территориального соглашения, ухудшающих положение работников</w:t>
                  </w:r>
                </w:p>
              </w:txbxContent>
            </v:textbox>
          </v:rect>
        </w:pict>
      </w:r>
      <w:r>
        <w:pict>
          <v:shape id="_x0000_s1047" type="#_x0000_t32" style="position:absolute;left:0;text-align:left;margin-left:203.7pt;margin-top:530.1pt;width:.75pt;height:18pt;z-index:251657728" o:connectortype="straight">
            <v:stroke endarrow="block"/>
          </v:shape>
        </w:pict>
      </w:r>
      <w:r>
        <w:pict>
          <v:shape id="_x0000_s1045" type="#_x0000_t32" style="position:absolute;left:0;text-align:left;margin-left:345.45pt;margin-top:462.6pt;width:0;height:21.75pt;z-index:251658752" o:connectortype="straight">
            <v:stroke endarrow="block"/>
          </v:shape>
        </w:pict>
      </w:r>
      <w:r>
        <w:pict>
          <v:rect id="_x0000_s1043" style="position:absolute;left:0;text-align:left;margin-left:15.45pt;margin-top:404.1pt;width:162.75pt;height:49.95pt;z-index:251659776">
            <v:textbox>
              <w:txbxContent>
                <w:p w:rsidR="00027D97" w:rsidRDefault="00027D97" w:rsidP="00027D9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Условия, ухудшающие положение работников, не выявлены</w:t>
                  </w:r>
                </w:p>
              </w:txbxContent>
            </v:textbox>
          </v:rect>
        </w:pict>
      </w:r>
      <w:r>
        <w:pict>
          <v:shape id="_x0000_s1040" type="#_x0000_t32" style="position:absolute;left:0;text-align:left;margin-left:174.45pt;margin-top:338.85pt;width:125.25pt;height:1.5pt;z-index:251660800" o:connectortype="straight">
            <v:stroke endarrow="block"/>
          </v:shape>
        </w:pict>
      </w:r>
      <w:r>
        <w:pict>
          <v:shape id="_x0000_s1041" type="#_x0000_t32" style="position:absolute;left:0;text-align:left;margin-left:299.7pt;margin-top:344.85pt;width:0;height:41.25pt;z-index:251661824" o:connectortype="straight">
            <v:stroke endarrow="block"/>
          </v:shape>
        </w:pict>
      </w:r>
      <w:r>
        <w:pict>
          <v:rect id="_x0000_s1027" style="position:absolute;left:0;text-align:left;margin-left:48.45pt;margin-top:65.1pt;width:297pt;height:39pt;flip:x;z-index:251662848">
            <v:textbox>
              <w:txbxContent>
                <w:p w:rsidR="00027D97" w:rsidRDefault="00027D97" w:rsidP="00027D9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документов на соответствие установленным требованиям</w:t>
                  </w:r>
                </w:p>
              </w:txbxContent>
            </v:textbox>
          </v:rect>
        </w:pict>
      </w:r>
      <w:r>
        <w:pict>
          <v:shape id="_x0000_s1038" type="#_x0000_t32" style="position:absolute;left:0;text-align:left;margin-left:195.45pt;margin-top:47.85pt;width:0;height:17.25pt;z-index:251663872" o:connectortype="straight">
            <v:stroke endarrow="block"/>
          </v:shape>
        </w:pict>
      </w:r>
      <w:r>
        <w:pict>
          <v:shape id="_x0000_s1036" type="#_x0000_t32" style="position:absolute;left:0;text-align:left;margin-left:82.2pt;margin-top:379.8pt;width:0;height:16.5pt;z-index:251664896" o:connectortype="straight">
            <v:stroke endarrow="block"/>
          </v:shape>
        </w:pict>
      </w:r>
      <w:r>
        <w:pict>
          <v:shape id="_x0000_s1034" type="#_x0000_t32" style="position:absolute;left:0;text-align:left;margin-left:82.2pt;margin-top:299.55pt;width:0;height:14.25pt;z-index:251665920" o:connectortype="straight">
            <v:stroke endarrow="block"/>
          </v:shape>
        </w:pict>
      </w:r>
      <w:r>
        <w:pict>
          <v:shape id="_x0000_s1032" type="#_x0000_t32" style="position:absolute;left:0;text-align:left;margin-left:77.7pt;margin-top:227.55pt;width:0;height:15.75pt;z-index:251666944" o:connectortype="straight">
            <v:stroke endarrow="block"/>
          </v:shape>
        </w:pict>
      </w:r>
      <w:r>
        <w:pict>
          <v:rect id="_x0000_s1030" style="position:absolute;left:0;text-align:left;margin-left:1.2pt;margin-top:167.1pt;width:166.5pt;height:47.95pt;z-index:251667968">
            <v:textbox>
              <w:txbxContent>
                <w:p w:rsidR="00027D97" w:rsidRDefault="00027D97" w:rsidP="00027D97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Документы соответствуют установленным требованиям</w:t>
                  </w:r>
                </w:p>
              </w:txbxContent>
            </v:textbox>
          </v:rect>
        </w:pict>
      </w:r>
      <w:r>
        <w:pict>
          <v:shape id="_x0000_s1028" type="#_x0000_t32" style="position:absolute;left:0;text-align:left;margin-left:66.45pt;margin-top:135.35pt;width:0;height:27.75pt;z-index:251668992" o:connectortype="straight">
            <v:stroke endarrow="block"/>
          </v:shape>
        </w:pict>
      </w:r>
    </w:p>
    <w:p w:rsidR="00027D97" w:rsidRDefault="00027D97" w:rsidP="00027D9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</w:pPr>
    </w:p>
    <w:p w:rsidR="00027D97" w:rsidRDefault="00027D97" w:rsidP="00027D9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</w:pPr>
    </w:p>
    <w:p w:rsidR="00027D97" w:rsidRDefault="00027D97" w:rsidP="00027D9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</w:pPr>
    </w:p>
    <w:p w:rsidR="00027D97" w:rsidRDefault="00027D97" w:rsidP="00027D9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</w:pPr>
    </w:p>
    <w:p w:rsidR="00027D97" w:rsidRDefault="00027D97" w:rsidP="00027D9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</w:pPr>
    </w:p>
    <w:p w:rsidR="00027D97" w:rsidRDefault="00027D97" w:rsidP="00027D9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</w:pPr>
    </w:p>
    <w:p w:rsidR="00027D97" w:rsidRDefault="00027D97" w:rsidP="00027D9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</w:pPr>
    </w:p>
    <w:p w:rsidR="00027D97" w:rsidRDefault="00027D97" w:rsidP="00027D9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</w:pPr>
    </w:p>
    <w:p w:rsidR="00027D97" w:rsidRDefault="00027D97" w:rsidP="00027D9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</w:pPr>
    </w:p>
    <w:p w:rsidR="00027D97" w:rsidRDefault="00027D97" w:rsidP="00027D9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</w:pPr>
    </w:p>
    <w:p w:rsidR="00027D97" w:rsidRDefault="00027D97" w:rsidP="00027D9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</w:pPr>
    </w:p>
    <w:p w:rsidR="00027D97" w:rsidRDefault="00027D97" w:rsidP="00027D9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</w:pPr>
    </w:p>
    <w:p w:rsidR="00027D97" w:rsidRDefault="00027D97" w:rsidP="00027D9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</w:pPr>
    </w:p>
    <w:p w:rsidR="00027D97" w:rsidRDefault="00027D97" w:rsidP="00027D9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</w:pPr>
    </w:p>
    <w:p w:rsidR="00027D97" w:rsidRDefault="00027D97" w:rsidP="00027D9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</w:pPr>
    </w:p>
    <w:p w:rsidR="00027D97" w:rsidRDefault="00027D97" w:rsidP="00027D9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</w:pPr>
    </w:p>
    <w:p w:rsidR="00027D97" w:rsidRDefault="00027D97" w:rsidP="00027D9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</w:pPr>
    </w:p>
    <w:p w:rsidR="00027D97" w:rsidRDefault="00027D97" w:rsidP="00027D9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</w:pPr>
    </w:p>
    <w:p w:rsidR="00027D97" w:rsidRDefault="00027D97" w:rsidP="00027D9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</w:pPr>
    </w:p>
    <w:p w:rsidR="00027D97" w:rsidRDefault="00027D97" w:rsidP="00027D9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</w:pPr>
    </w:p>
    <w:p w:rsidR="00027D97" w:rsidRDefault="00027D97" w:rsidP="00027D9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</w:pPr>
    </w:p>
    <w:p w:rsidR="00027D97" w:rsidRDefault="00027D97" w:rsidP="00027D9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</w:pPr>
    </w:p>
    <w:p w:rsidR="00027D97" w:rsidRDefault="00027D97" w:rsidP="00027D9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</w:pPr>
    </w:p>
    <w:p w:rsidR="00027D97" w:rsidRDefault="00027D97" w:rsidP="00027D9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</w:pPr>
    </w:p>
    <w:p w:rsidR="00027D97" w:rsidRDefault="00027D97" w:rsidP="00027D9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</w:pPr>
    </w:p>
    <w:p w:rsidR="00027D97" w:rsidRDefault="00027D97" w:rsidP="00027D9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</w:pPr>
    </w:p>
    <w:p w:rsidR="00027D97" w:rsidRDefault="00027D97" w:rsidP="00027D9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</w:pPr>
    </w:p>
    <w:p w:rsidR="00027D97" w:rsidRDefault="00027D97" w:rsidP="00027D9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</w:pPr>
    </w:p>
    <w:p w:rsidR="00027D97" w:rsidRDefault="00027D97" w:rsidP="00027D9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</w:pPr>
    </w:p>
    <w:p w:rsidR="00027D97" w:rsidRDefault="00027D97" w:rsidP="00027D9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</w:pPr>
    </w:p>
    <w:p w:rsidR="00027D97" w:rsidRDefault="00027D97" w:rsidP="00027D9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</w:pPr>
    </w:p>
    <w:p w:rsidR="00027D97" w:rsidRDefault="00027D97" w:rsidP="00027D9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</w:pPr>
    </w:p>
    <w:p w:rsidR="00027D97" w:rsidRDefault="00027D97" w:rsidP="00027D9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</w:pPr>
    </w:p>
    <w:p w:rsidR="00027D97" w:rsidRDefault="00027D97" w:rsidP="00027D9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</w:pPr>
    </w:p>
    <w:p w:rsidR="00027D97" w:rsidRDefault="00027D97" w:rsidP="00027D97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</w:pPr>
    </w:p>
    <w:p w:rsidR="00027D97" w:rsidRDefault="00027D97" w:rsidP="00027D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027D97" w:rsidRDefault="00027D97" w:rsidP="00027D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 предоставления муниципальной услуги «Уведомительная регистрация коллективных договоров и территориальных соглашений, изменений и дополнений к коллективным договорам и территориальным соглашениям» </w:t>
      </w:r>
    </w:p>
    <w:p w:rsidR="00027D97" w:rsidRDefault="00027D97" w:rsidP="00027D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7D97" w:rsidRDefault="00027D97" w:rsidP="00027D9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t xml:space="preserve">                             Администрация </w:t>
      </w:r>
      <w:proofErr w:type="spellStart"/>
      <w:r>
        <w:t>Верховского</w:t>
      </w:r>
      <w:proofErr w:type="spellEnd"/>
      <w:r>
        <w:t xml:space="preserve"> района Орловской </w:t>
      </w:r>
      <w:r>
        <w:rPr>
          <w:color w:val="2D2D2D"/>
          <w:spacing w:val="2"/>
        </w:rPr>
        <w:t>области сообщает,</w:t>
      </w:r>
      <w:r>
        <w:rPr>
          <w:color w:val="2D2D2D"/>
          <w:spacing w:val="2"/>
        </w:rPr>
        <w:br/>
      </w:r>
      <w:r>
        <w:rPr>
          <w:color w:val="2D2D2D"/>
          <w:spacing w:val="2"/>
        </w:rPr>
        <w:br/>
        <w:t>что _______________________________________________________________________</w:t>
      </w:r>
      <w:r>
        <w:rPr>
          <w:color w:val="2D2D2D"/>
          <w:spacing w:val="2"/>
        </w:rPr>
        <w:br/>
      </w:r>
      <w:r>
        <w:rPr>
          <w:color w:val="2D2D2D"/>
          <w:spacing w:val="2"/>
        </w:rPr>
        <w:br/>
        <w:t>(полное наименование коллективного договора, соглашения)</w:t>
      </w:r>
      <w:r>
        <w:rPr>
          <w:color w:val="2D2D2D"/>
          <w:spacing w:val="2"/>
        </w:rPr>
        <w:br/>
      </w:r>
      <w:r>
        <w:rPr>
          <w:color w:val="2D2D2D"/>
          <w:spacing w:val="2"/>
        </w:rPr>
        <w:br/>
        <w:t>зарегистрирова</w:t>
      </w:r>
      <w:proofErr w:type="gramStart"/>
      <w:r>
        <w:rPr>
          <w:color w:val="2D2D2D"/>
          <w:spacing w:val="2"/>
        </w:rPr>
        <w:t>н(</w:t>
      </w:r>
      <w:proofErr w:type="gramEnd"/>
      <w:r>
        <w:rPr>
          <w:color w:val="2D2D2D"/>
          <w:spacing w:val="2"/>
        </w:rPr>
        <w:t>о) ________________________________ 20___ г.</w:t>
      </w:r>
      <w:r>
        <w:rPr>
          <w:color w:val="2D2D2D"/>
          <w:spacing w:val="2"/>
        </w:rPr>
        <w:br/>
      </w:r>
      <w:r>
        <w:rPr>
          <w:color w:val="2D2D2D"/>
          <w:spacing w:val="2"/>
        </w:rPr>
        <w:br/>
        <w:t xml:space="preserve"> Регистрационный номер _______________________.</w:t>
      </w:r>
    </w:p>
    <w:p w:rsidR="00027D97" w:rsidRDefault="00027D97" w:rsidP="00027D9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>При регистрации коллективного договора, соглашения выявлены следующие</w:t>
      </w:r>
      <w:r>
        <w:rPr>
          <w:color w:val="2D2D2D"/>
          <w:spacing w:val="2"/>
        </w:rPr>
        <w:br/>
      </w:r>
      <w:r>
        <w:rPr>
          <w:color w:val="2D2D2D"/>
          <w:spacing w:val="2"/>
        </w:rPr>
        <w:br/>
        <w:t>условия, ухудшающие положение работников по сравнению с трудовым</w:t>
      </w:r>
      <w:r>
        <w:rPr>
          <w:color w:val="2D2D2D"/>
          <w:spacing w:val="2"/>
        </w:rPr>
        <w:br/>
      </w:r>
      <w:r>
        <w:rPr>
          <w:color w:val="2D2D2D"/>
          <w:spacing w:val="2"/>
        </w:rPr>
        <w:br/>
        <w:t>законодательством и иными нормативными правовыми актами, содержащими нормы</w:t>
      </w:r>
      <w:r>
        <w:rPr>
          <w:color w:val="2D2D2D"/>
          <w:spacing w:val="2"/>
        </w:rPr>
        <w:br/>
      </w:r>
      <w:r>
        <w:rPr>
          <w:color w:val="2D2D2D"/>
          <w:spacing w:val="2"/>
        </w:rPr>
        <w:br/>
        <w:t>трудового права: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45"/>
        <w:gridCol w:w="4059"/>
        <w:gridCol w:w="4651"/>
      </w:tblGrid>
      <w:tr w:rsidR="00027D97" w:rsidTr="00027D97">
        <w:trPr>
          <w:trHeight w:val="15"/>
        </w:trPr>
        <w:tc>
          <w:tcPr>
            <w:tcW w:w="554" w:type="dxa"/>
            <w:hideMark/>
          </w:tcPr>
          <w:p w:rsidR="00027D97" w:rsidRDefault="00027D97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4620" w:type="dxa"/>
            <w:hideMark/>
          </w:tcPr>
          <w:p w:rsidR="00027D97" w:rsidRDefault="00027D97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5359" w:type="dxa"/>
            <w:hideMark/>
          </w:tcPr>
          <w:p w:rsidR="00027D97" w:rsidRDefault="00027D97">
            <w:pPr>
              <w:rPr>
                <w:rFonts w:eastAsiaTheme="minorEastAsia" w:cs="Times New Roman"/>
                <w:lang w:eastAsia="ru-RU"/>
              </w:rPr>
            </w:pPr>
          </w:p>
        </w:tc>
      </w:tr>
      <w:tr w:rsidR="00027D97" w:rsidTr="00027D97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7D97" w:rsidRDefault="00027D9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NN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7D97" w:rsidRDefault="00027D9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Условия коллективного договора, соглашения, ухудшающие положение работников (N пункта, статьи, раздела и т.д., в зависимости от структуры коллективного договора, соглашения)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7D97" w:rsidRDefault="00027D97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Нормативный правовой акт, по сравнению с которым условия коллективного договора, соглашения ухудшают положения работников (N пункта, статьи нормативного правового акта)</w:t>
            </w:r>
          </w:p>
        </w:tc>
      </w:tr>
    </w:tbl>
    <w:p w:rsidR="00027D97" w:rsidRDefault="00027D97" w:rsidP="00027D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Согласно статьям 9, 50 ТК РФ условия коллективного договора, соглашения,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недействительны и не подлежат применению.</w:t>
      </w:r>
    </w:p>
    <w:p w:rsidR="00027D97" w:rsidRDefault="00027D97" w:rsidP="00027D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Изменение и дополнение коллективного договора, соглашения осуществляется в порядке, установленном статьями 44, 49 ТК РФ для их заключения, либо в порядке, установленном коллективным договором, соглашением.</w:t>
      </w:r>
    </w:p>
    <w:p w:rsidR="00027D97" w:rsidRDefault="00027D97" w:rsidP="00027D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Верховского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района</w:t>
      </w:r>
    </w:p>
    <w:p w:rsidR="00027D97" w:rsidRDefault="00027D97" w:rsidP="00027D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    (подпись) (расшифровка подписи)</w:t>
      </w:r>
    </w:p>
    <w:p w:rsidR="00027D97" w:rsidRDefault="00027D97" w:rsidP="00027D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(Исполнитель, контактный телефон) </w:t>
      </w:r>
    </w:p>
    <w:p w:rsidR="00027D97" w:rsidRDefault="00027D97" w:rsidP="00027D9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027D97" w:rsidRDefault="00027D97" w:rsidP="00027D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7D97" w:rsidRDefault="00027D97" w:rsidP="00027D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7D97" w:rsidRDefault="00027D97" w:rsidP="00027D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7D97" w:rsidRDefault="00027D97" w:rsidP="00027D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27D97" w:rsidRDefault="00027D97" w:rsidP="00027D97">
      <w:pPr>
        <w:tabs>
          <w:tab w:val="left" w:pos="2040"/>
        </w:tabs>
        <w:rPr>
          <w:lang w:eastAsia="ru-RU"/>
        </w:rPr>
      </w:pPr>
    </w:p>
    <w:p w:rsidR="001A2D22" w:rsidRPr="001A2D22" w:rsidRDefault="001A2D22" w:rsidP="001A2D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2D22" w:rsidRPr="001A2D22" w:rsidRDefault="001A2D22" w:rsidP="001A2D2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A2D22">
        <w:rPr>
          <w:rFonts w:ascii="Times New Roman" w:hAnsi="Times New Roman" w:cs="Times New Roman"/>
          <w:sz w:val="24"/>
          <w:szCs w:val="24"/>
        </w:rPr>
        <w:t xml:space="preserve">Подготовил:  начальник отдела по делопроизводству Управления организационно-правовой, кадровой работы и делопроизводства, и.о. главного специалиста по трудовым отношениям </w:t>
      </w:r>
    </w:p>
    <w:p w:rsidR="001A2D22" w:rsidRPr="001A2D22" w:rsidRDefault="001A2D22" w:rsidP="001A2D2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A2D2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1A2D22">
        <w:rPr>
          <w:rFonts w:ascii="Times New Roman" w:hAnsi="Times New Roman" w:cs="Times New Roman"/>
          <w:sz w:val="24"/>
          <w:szCs w:val="24"/>
        </w:rPr>
        <w:t>Н.В.Карпухина__________________________</w:t>
      </w:r>
      <w:r>
        <w:rPr>
          <w:rFonts w:ascii="Times New Roman" w:hAnsi="Times New Roman" w:cs="Times New Roman"/>
          <w:sz w:val="24"/>
          <w:szCs w:val="24"/>
        </w:rPr>
        <w:t>апреля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D2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A2D22">
        <w:rPr>
          <w:rFonts w:ascii="Times New Roman" w:hAnsi="Times New Roman" w:cs="Times New Roman"/>
          <w:sz w:val="24"/>
          <w:szCs w:val="24"/>
        </w:rPr>
        <w:t>г.</w:t>
      </w:r>
    </w:p>
    <w:p w:rsidR="001A2D22" w:rsidRPr="001A2D22" w:rsidRDefault="001A2D22" w:rsidP="001A2D2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A2D22" w:rsidRPr="001A2D22" w:rsidRDefault="001A2D22" w:rsidP="001A2D2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A2D22">
        <w:rPr>
          <w:rFonts w:ascii="Times New Roman" w:hAnsi="Times New Roman" w:cs="Times New Roman"/>
          <w:sz w:val="24"/>
          <w:szCs w:val="24"/>
        </w:rPr>
        <w:t>Завизировали:</w:t>
      </w:r>
    </w:p>
    <w:p w:rsidR="001A2D22" w:rsidRPr="001A2D22" w:rsidRDefault="001A2D22" w:rsidP="001A2D2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A2D22" w:rsidRPr="001A2D22" w:rsidRDefault="001A2D22" w:rsidP="001A2D2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A2D22" w:rsidRPr="001A2D22" w:rsidRDefault="001A2D22" w:rsidP="001A2D2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Дидур</w:t>
      </w:r>
      <w:r w:rsidRPr="001A2D22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апреля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D2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A2D22">
        <w:rPr>
          <w:rFonts w:ascii="Times New Roman" w:hAnsi="Times New Roman" w:cs="Times New Roman"/>
          <w:sz w:val="24"/>
          <w:szCs w:val="24"/>
        </w:rPr>
        <w:t>г.</w:t>
      </w:r>
    </w:p>
    <w:p w:rsidR="001A2D22" w:rsidRPr="001A2D22" w:rsidRDefault="001A2D22" w:rsidP="001A2D2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Данилов</w:t>
      </w:r>
      <w:r w:rsidRPr="001A2D22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апрел</w:t>
      </w:r>
      <w:r w:rsidRPr="001A2D22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1A2D22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A2D2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A2D22" w:rsidRPr="001A2D22" w:rsidRDefault="001A2D22" w:rsidP="001A2D2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A2D22" w:rsidRPr="001A2D22" w:rsidRDefault="001A2D22" w:rsidP="001A2D2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A2D22" w:rsidRPr="001A2D22" w:rsidRDefault="001A2D22" w:rsidP="001A2D2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A2D22" w:rsidRPr="001A2D22" w:rsidRDefault="001A2D22" w:rsidP="001A2D2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A2D22" w:rsidRPr="001A2D22" w:rsidRDefault="001A2D22" w:rsidP="001A2D2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A2D22" w:rsidRPr="001A2D22" w:rsidRDefault="001A2D22" w:rsidP="001A2D2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A2D22">
        <w:rPr>
          <w:rFonts w:ascii="Times New Roman" w:hAnsi="Times New Roman" w:cs="Times New Roman"/>
          <w:sz w:val="24"/>
          <w:szCs w:val="24"/>
        </w:rPr>
        <w:t>Рассылка:</w:t>
      </w:r>
    </w:p>
    <w:p w:rsidR="001A2D22" w:rsidRPr="001A2D22" w:rsidRDefault="001A2D22" w:rsidP="001A2D2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A2D22">
        <w:rPr>
          <w:rFonts w:ascii="Times New Roman" w:hAnsi="Times New Roman" w:cs="Times New Roman"/>
          <w:sz w:val="24"/>
          <w:szCs w:val="24"/>
        </w:rPr>
        <w:t xml:space="preserve"> отдел по делопроизводству,</w:t>
      </w:r>
    </w:p>
    <w:p w:rsidR="001A2D22" w:rsidRPr="001A2D22" w:rsidRDefault="001A2D22" w:rsidP="001A2D2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A2D22">
        <w:rPr>
          <w:rFonts w:ascii="Times New Roman" w:hAnsi="Times New Roman" w:cs="Times New Roman"/>
          <w:sz w:val="24"/>
          <w:szCs w:val="24"/>
        </w:rPr>
        <w:t>сайт администрации района</w:t>
      </w:r>
    </w:p>
    <w:p w:rsidR="001A2D22" w:rsidRPr="001A2D22" w:rsidRDefault="001A2D22" w:rsidP="001A2D2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A2D22" w:rsidRPr="001A2D22" w:rsidRDefault="001A2D22" w:rsidP="001A2D22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1A2D22" w:rsidRDefault="001A2D22" w:rsidP="001A2D22">
      <w:pPr>
        <w:rPr>
          <w:rFonts w:ascii="Times New Roman" w:hAnsi="Times New Roman" w:cs="Times New Roman"/>
          <w:sz w:val="24"/>
          <w:szCs w:val="24"/>
        </w:rPr>
      </w:pPr>
    </w:p>
    <w:p w:rsidR="001A2D22" w:rsidRDefault="001A2D22" w:rsidP="001A2D22">
      <w:pPr>
        <w:rPr>
          <w:rFonts w:ascii="Times New Roman" w:hAnsi="Times New Roman" w:cs="Times New Roman"/>
          <w:sz w:val="24"/>
          <w:szCs w:val="24"/>
        </w:rPr>
      </w:pPr>
    </w:p>
    <w:p w:rsidR="001A2D22" w:rsidRDefault="001A2D22" w:rsidP="001A2D22">
      <w:pPr>
        <w:rPr>
          <w:rFonts w:ascii="Times New Roman" w:hAnsi="Times New Roman" w:cs="Times New Roman"/>
          <w:sz w:val="24"/>
          <w:szCs w:val="24"/>
        </w:rPr>
      </w:pPr>
    </w:p>
    <w:p w:rsidR="001A2D22" w:rsidRDefault="001A2D22" w:rsidP="001A2D22">
      <w:pPr>
        <w:rPr>
          <w:rFonts w:ascii="Times New Roman" w:hAnsi="Times New Roman" w:cs="Times New Roman"/>
          <w:sz w:val="24"/>
          <w:szCs w:val="24"/>
        </w:rPr>
      </w:pPr>
    </w:p>
    <w:p w:rsidR="001A2D22" w:rsidRDefault="001A2D22" w:rsidP="001A2D22">
      <w:pPr>
        <w:rPr>
          <w:rFonts w:ascii="Times New Roman" w:hAnsi="Times New Roman" w:cs="Times New Roman"/>
          <w:sz w:val="24"/>
          <w:szCs w:val="24"/>
        </w:rPr>
      </w:pPr>
    </w:p>
    <w:p w:rsidR="001A2D22" w:rsidRPr="001A2D22" w:rsidRDefault="001A2D22" w:rsidP="001A2D22">
      <w:pPr>
        <w:rPr>
          <w:rFonts w:ascii="Times New Roman" w:hAnsi="Times New Roman" w:cs="Times New Roman"/>
          <w:sz w:val="24"/>
          <w:szCs w:val="24"/>
        </w:rPr>
      </w:pPr>
      <w:r w:rsidRPr="001A2D22">
        <w:rPr>
          <w:rFonts w:ascii="Times New Roman" w:hAnsi="Times New Roman" w:cs="Times New Roman"/>
          <w:sz w:val="24"/>
          <w:szCs w:val="24"/>
        </w:rPr>
        <w:t>. Н.В.Карпухина</w:t>
      </w:r>
    </w:p>
    <w:p w:rsidR="001A2D22" w:rsidRPr="001A2D22" w:rsidRDefault="001A2D22" w:rsidP="001A2D22">
      <w:pPr>
        <w:rPr>
          <w:rFonts w:ascii="Times New Roman" w:hAnsi="Times New Roman" w:cs="Times New Roman"/>
          <w:sz w:val="24"/>
          <w:szCs w:val="24"/>
        </w:rPr>
      </w:pPr>
      <w:r w:rsidRPr="001A2D22">
        <w:rPr>
          <w:rFonts w:ascii="Times New Roman" w:hAnsi="Times New Roman" w:cs="Times New Roman"/>
          <w:sz w:val="24"/>
          <w:szCs w:val="24"/>
        </w:rPr>
        <w:t>Т.84867623451</w:t>
      </w:r>
    </w:p>
    <w:p w:rsidR="004813A0" w:rsidRPr="001A2D22" w:rsidRDefault="004813A0">
      <w:pPr>
        <w:rPr>
          <w:rFonts w:ascii="Times New Roman" w:hAnsi="Times New Roman" w:cs="Times New Roman"/>
          <w:sz w:val="24"/>
          <w:szCs w:val="24"/>
        </w:rPr>
      </w:pPr>
    </w:p>
    <w:sectPr w:rsidR="004813A0" w:rsidRPr="001A2D22" w:rsidSect="00481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7D97"/>
    <w:rsid w:val="00027D97"/>
    <w:rsid w:val="00111A1D"/>
    <w:rsid w:val="001A2D22"/>
    <w:rsid w:val="001D718D"/>
    <w:rsid w:val="002D7448"/>
    <w:rsid w:val="00331583"/>
    <w:rsid w:val="00343CAB"/>
    <w:rsid w:val="003473EC"/>
    <w:rsid w:val="003A409C"/>
    <w:rsid w:val="00405706"/>
    <w:rsid w:val="004813A0"/>
    <w:rsid w:val="00504693"/>
    <w:rsid w:val="006432D4"/>
    <w:rsid w:val="00780037"/>
    <w:rsid w:val="00D14086"/>
    <w:rsid w:val="00FD3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3" type="connector" idref="#_x0000_s1041"/>
        <o:r id="V:Rule14" type="connector" idref="#_x0000_s1036"/>
        <o:r id="V:Rule15" type="connector" idref="#_x0000_s1042"/>
        <o:r id="V:Rule16" type="connector" idref="#_x0000_s1034"/>
        <o:r id="V:Rule17" type="connector" idref="#_x0000_s1045"/>
        <o:r id="V:Rule18" type="connector" idref="#_x0000_s1047"/>
        <o:r id="V:Rule19" type="connector" idref="#_x0000_s1029"/>
        <o:r id="V:Rule20" type="connector" idref="#_x0000_s1038"/>
        <o:r id="V:Rule21" type="connector" idref="#_x0000_s1040"/>
        <o:r id="V:Rule22" type="connector" idref="#_x0000_s1028"/>
        <o:r id="V:Rule23" type="connector" idref="#_x0000_s1046"/>
        <o:r id="V:Rule2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97"/>
  </w:style>
  <w:style w:type="paragraph" w:styleId="1">
    <w:name w:val="heading 1"/>
    <w:basedOn w:val="a"/>
    <w:next w:val="a"/>
    <w:link w:val="10"/>
    <w:uiPriority w:val="9"/>
    <w:qFormat/>
    <w:rsid w:val="00027D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D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semiHidden/>
    <w:unhideWhenUsed/>
    <w:rsid w:val="00027D97"/>
    <w:rPr>
      <w:color w:val="0000FF"/>
      <w:u w:val="single"/>
    </w:rPr>
  </w:style>
  <w:style w:type="paragraph" w:customStyle="1" w:styleId="formattext">
    <w:name w:val="formattext"/>
    <w:basedOn w:val="a"/>
    <w:rsid w:val="00027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1"/>
    <w:locked/>
    <w:rsid w:val="00027D97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4"/>
    <w:rsid w:val="00027D97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4"/>
    <w:rsid w:val="00027D97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hadmin@mail.ru" TargetMode="External"/><Relationship Id="rId5" Type="http://schemas.openxmlformats.org/officeDocument/2006/relationships/hyperlink" Target="http://www.adminverhov.57ru.ru" TargetMode="External"/><Relationship Id="rId4" Type="http://schemas.openxmlformats.org/officeDocument/2006/relationships/hyperlink" Target="http://docs.cntd.ru/document/4531273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4558</Words>
  <Characters>25987</Characters>
  <Application>Microsoft Office Word</Application>
  <DocSecurity>0</DocSecurity>
  <Lines>216</Lines>
  <Paragraphs>60</Paragraphs>
  <ScaleCrop>false</ScaleCrop>
  <Company/>
  <LinksUpToDate>false</LinksUpToDate>
  <CharactersWithSpaces>30485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11</cp:revision>
  <cp:lastPrinted>2018-04-12T07:15:00Z</cp:lastPrinted>
  <dcterms:created xsi:type="dcterms:W3CDTF">2018-04-12T07:00:00Z</dcterms:created>
  <dcterms:modified xsi:type="dcterms:W3CDTF">2018-04-12T12:20:00Z</dcterms:modified>
</cp:coreProperties>
</file>