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3" w:rsidRPr="00B07CAF" w:rsidRDefault="00116CB3" w:rsidP="00116CB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CAF">
        <w:rPr>
          <w:rFonts w:ascii="Times New Roman" w:hAnsi="Times New Roman" w:cs="Times New Roman"/>
          <w:sz w:val="28"/>
          <w:szCs w:val="28"/>
        </w:rPr>
        <w:t>УТВЕРЖД</w:t>
      </w:r>
      <w:r w:rsidR="00B9616C">
        <w:rPr>
          <w:rFonts w:ascii="Times New Roman" w:hAnsi="Times New Roman" w:cs="Times New Roman"/>
          <w:sz w:val="28"/>
          <w:szCs w:val="28"/>
        </w:rPr>
        <w:t>ЕНО</w:t>
      </w:r>
    </w:p>
    <w:p w:rsidR="00116CB3" w:rsidRPr="00B07CAF" w:rsidRDefault="00116CB3" w:rsidP="00116CB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07CAF">
        <w:rPr>
          <w:rFonts w:ascii="Times New Roman" w:hAnsi="Times New Roman" w:cs="Times New Roman"/>
          <w:sz w:val="28"/>
          <w:szCs w:val="28"/>
        </w:rPr>
        <w:t>Председател</w:t>
      </w:r>
      <w:r w:rsidR="00B9616C">
        <w:rPr>
          <w:rFonts w:ascii="Times New Roman" w:hAnsi="Times New Roman" w:cs="Times New Roman"/>
          <w:sz w:val="28"/>
          <w:szCs w:val="28"/>
        </w:rPr>
        <w:t>ем</w:t>
      </w:r>
      <w:r w:rsidRPr="00B07CAF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Орловской области, временно исполняющи</w:t>
      </w:r>
      <w:r w:rsidR="00B9616C">
        <w:rPr>
          <w:rFonts w:ascii="Times New Roman" w:hAnsi="Times New Roman" w:cs="Times New Roman"/>
          <w:sz w:val="28"/>
          <w:szCs w:val="28"/>
        </w:rPr>
        <w:t>м</w:t>
      </w:r>
      <w:r w:rsidRPr="00B07CAF">
        <w:rPr>
          <w:rFonts w:ascii="Times New Roman" w:hAnsi="Times New Roman" w:cs="Times New Roman"/>
          <w:sz w:val="28"/>
          <w:szCs w:val="28"/>
        </w:rPr>
        <w:t xml:space="preserve"> обязанности Губернатора и Председателя </w:t>
      </w:r>
    </w:p>
    <w:p w:rsidR="00116CB3" w:rsidRPr="00B07CAF" w:rsidRDefault="00116CB3" w:rsidP="00116CB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07CAF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</w:t>
      </w:r>
    </w:p>
    <w:p w:rsidR="00116CB3" w:rsidRPr="00B07CAF" w:rsidRDefault="00116CB3" w:rsidP="00116CB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07CAF">
        <w:rPr>
          <w:rFonts w:ascii="Times New Roman" w:hAnsi="Times New Roman" w:cs="Times New Roman"/>
          <w:sz w:val="28"/>
          <w:szCs w:val="28"/>
        </w:rPr>
        <w:t>А. Е. Клычков</w:t>
      </w:r>
      <w:r w:rsidR="00B9616C">
        <w:rPr>
          <w:rFonts w:ascii="Times New Roman" w:hAnsi="Times New Roman" w:cs="Times New Roman"/>
          <w:sz w:val="28"/>
          <w:szCs w:val="28"/>
        </w:rPr>
        <w:t xml:space="preserve">ым </w:t>
      </w:r>
    </w:p>
    <w:p w:rsidR="00116CB3" w:rsidRPr="00B07CAF" w:rsidRDefault="00B9616C" w:rsidP="00116CB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6CB3" w:rsidRPr="00B07CAF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CB28D1">
        <w:rPr>
          <w:rFonts w:ascii="Times New Roman" w:hAnsi="Times New Roman" w:cs="Times New Roman"/>
          <w:sz w:val="28"/>
          <w:szCs w:val="28"/>
        </w:rPr>
        <w:t>а</w:t>
      </w:r>
      <w:r w:rsidR="00116CB3" w:rsidRPr="00B07CAF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16CB3" w:rsidRPr="00B07CAF" w:rsidRDefault="00116CB3" w:rsidP="0011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B07CAF" w:rsidRDefault="00116CB3" w:rsidP="0011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B07CAF" w:rsidRDefault="00116CB3" w:rsidP="0011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AF">
        <w:rPr>
          <w:rFonts w:ascii="Times New Roman" w:hAnsi="Times New Roman" w:cs="Times New Roman"/>
          <w:sz w:val="28"/>
          <w:szCs w:val="28"/>
        </w:rPr>
        <w:t>Положение</w:t>
      </w:r>
    </w:p>
    <w:p w:rsidR="00116CB3" w:rsidRPr="00B07CAF" w:rsidRDefault="00116CB3" w:rsidP="0011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AF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</w:p>
    <w:p w:rsidR="00116CB3" w:rsidRPr="00B07CAF" w:rsidRDefault="00116CB3" w:rsidP="0011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AF">
        <w:rPr>
          <w:rFonts w:ascii="Times New Roman" w:hAnsi="Times New Roman" w:cs="Times New Roman"/>
          <w:sz w:val="28"/>
          <w:szCs w:val="28"/>
        </w:rPr>
        <w:t>в муниципальном образовании Орловской области</w:t>
      </w:r>
    </w:p>
    <w:p w:rsidR="00116CB3" w:rsidRPr="00B07CAF" w:rsidRDefault="00116CB3" w:rsidP="00116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B07CAF" w:rsidRDefault="00116CB3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proofErr w:type="gramStart"/>
      <w:r w:rsidRPr="00B07CAF">
        <w:t>Антитеррористическая комиссия в муниципальном образовании</w:t>
      </w:r>
      <w:r w:rsidRPr="00B07CAF">
        <w:rPr>
          <w:vertAlign w:val="superscript"/>
        </w:rPr>
        <w:t xml:space="preserve"> </w:t>
      </w:r>
      <w:r w:rsidRPr="00B07CAF">
        <w:t>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Орловской области</w:t>
      </w:r>
      <w:proofErr w:type="gramEnd"/>
      <w:r w:rsidRPr="00B07CAF">
        <w:t xml:space="preserve"> (далее – АТК в Орловской области).</w:t>
      </w:r>
    </w:p>
    <w:p w:rsidR="00116CB3" w:rsidRPr="00B07CAF" w:rsidRDefault="00116CB3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</w:p>
    <w:p w:rsidR="00116CB3" w:rsidRPr="00B07CAF" w:rsidRDefault="00116CB3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>Руководителем Комиссии по должности является глава муниципального образования (Председатель Комиссии) Орловской области.</w:t>
      </w:r>
    </w:p>
    <w:p w:rsidR="00116CB3" w:rsidRPr="00B07CAF" w:rsidRDefault="00116CB3" w:rsidP="00B07CAF">
      <w:pPr>
        <w:pStyle w:val="20"/>
        <w:shd w:val="clear" w:color="auto" w:fill="auto"/>
        <w:tabs>
          <w:tab w:val="left" w:pos="1034"/>
        </w:tabs>
        <w:spacing w:after="0" w:line="461" w:lineRule="exact"/>
        <w:ind w:firstLine="709"/>
        <w:jc w:val="both"/>
      </w:pPr>
      <w:r w:rsidRPr="00B07CAF">
        <w:t xml:space="preserve">В случае, когда высшее должностное лицо муниципального </w:t>
      </w:r>
      <w:r w:rsidRPr="00B07CAF">
        <w:lastRenderedPageBreak/>
        <w:t>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</w:t>
      </w:r>
    </w:p>
    <w:p w:rsidR="00116CB3" w:rsidRPr="00B07CAF" w:rsidRDefault="00116CB3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456" w:lineRule="exact"/>
        <w:ind w:firstLine="709"/>
        <w:jc w:val="both"/>
      </w:pPr>
      <w:proofErr w:type="gramStart"/>
      <w:r w:rsidRPr="00B07CAF">
        <w:t xml:space="preserve">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терроризма, а также по минимизации и (или) ликвидации последствий его проявлений и реализация решений АТК в </w:t>
      </w:r>
      <w:r w:rsidR="00ED75E3" w:rsidRPr="00B07CAF">
        <w:t>Орловской области</w:t>
      </w:r>
      <w:r w:rsidRPr="00B07CAF">
        <w:t xml:space="preserve"> на территории муниципального образования (нескольких муниципальных образований).</w:t>
      </w:r>
      <w:proofErr w:type="gramEnd"/>
    </w:p>
    <w:p w:rsidR="00ED75E3" w:rsidRPr="00B07CAF" w:rsidRDefault="00ED75E3" w:rsidP="00B07CA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461" w:lineRule="exact"/>
        <w:ind w:firstLine="709"/>
        <w:jc w:val="both"/>
      </w:pPr>
      <w:r w:rsidRPr="00B07CAF">
        <w:t>Комиссия осуществляет следующие основные функции:</w:t>
      </w:r>
    </w:p>
    <w:p w:rsidR="00ED75E3" w:rsidRPr="00B07CAF" w:rsidRDefault="00ED75E3" w:rsidP="00B07CAF">
      <w:pPr>
        <w:pStyle w:val="20"/>
        <w:shd w:val="clear" w:color="auto" w:fill="auto"/>
        <w:tabs>
          <w:tab w:val="left" w:pos="1195"/>
        </w:tabs>
        <w:spacing w:after="0" w:line="461" w:lineRule="exact"/>
        <w:ind w:firstLine="709"/>
        <w:jc w:val="both"/>
      </w:pPr>
      <w:r w:rsidRPr="00B07CAF">
        <w:t>а)</w:t>
      </w:r>
      <w:r w:rsidRPr="00B07CAF">
        <w:tab/>
        <w:t>выработка мер по профилактике терроризма, а также по минимизации и (или) ликвидации последствий его проявлений на территории муниципального образования (нескольких муниципальных образований)</w:t>
      </w:r>
      <w:r w:rsidR="0050055F" w:rsidRPr="00B07CAF">
        <w:t xml:space="preserve"> Орловской области</w:t>
      </w:r>
      <w:r w:rsidRPr="00B07CAF">
        <w:t>;</w:t>
      </w:r>
    </w:p>
    <w:p w:rsidR="00ED75E3" w:rsidRPr="00B07CAF" w:rsidRDefault="00ED75E3" w:rsidP="00B07CAF">
      <w:pPr>
        <w:pStyle w:val="20"/>
        <w:shd w:val="clear" w:color="auto" w:fill="auto"/>
        <w:tabs>
          <w:tab w:val="left" w:pos="1445"/>
        </w:tabs>
        <w:spacing w:after="0" w:line="461" w:lineRule="exact"/>
        <w:ind w:firstLine="709"/>
        <w:jc w:val="both"/>
      </w:pPr>
      <w:r w:rsidRPr="00B07CAF">
        <w:t>б)</w:t>
      </w:r>
      <w:r w:rsidRPr="00B07CAF">
        <w:tab/>
        <w:t>обеспечение согласованности действий подразделений территориальных органов федеральных органов исполнительной власти</w:t>
      </w:r>
      <w:r w:rsidR="0050055F" w:rsidRPr="00B07CAF">
        <w:t xml:space="preserve"> по Орловской области</w:t>
      </w:r>
      <w:r w:rsidRPr="00B07CAF">
        <w:t xml:space="preserve">, органов исполнительной </w:t>
      </w:r>
      <w:r w:rsidR="0050055F" w:rsidRPr="00B07CAF">
        <w:t>власти Орловской области</w:t>
      </w:r>
      <w:r w:rsidRPr="00B07CAF">
        <w:t xml:space="preserve"> и органов местного самоуправления</w:t>
      </w:r>
      <w:r w:rsidR="0050055F" w:rsidRPr="00B07CAF">
        <w:t xml:space="preserve"> Орловской области</w:t>
      </w:r>
      <w:r w:rsidRPr="00B07CAF">
        <w:t xml:space="preserve"> в ходе:</w:t>
      </w:r>
    </w:p>
    <w:p w:rsidR="00ED75E3" w:rsidRPr="00B07CAF" w:rsidRDefault="00ED75E3" w:rsidP="00B07CAF">
      <w:pPr>
        <w:pStyle w:val="20"/>
        <w:shd w:val="clear" w:color="auto" w:fill="auto"/>
        <w:spacing w:after="0" w:line="461" w:lineRule="exact"/>
        <w:ind w:firstLine="709"/>
        <w:jc w:val="both"/>
      </w:pPr>
      <w:r w:rsidRPr="00B07CAF"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ED75E3" w:rsidRPr="00B07CAF" w:rsidRDefault="00ED75E3" w:rsidP="00B07CAF">
      <w:pPr>
        <w:pStyle w:val="20"/>
        <w:shd w:val="clear" w:color="auto" w:fill="auto"/>
        <w:spacing w:after="0" w:line="461" w:lineRule="exact"/>
        <w:ind w:firstLine="709"/>
        <w:jc w:val="both"/>
      </w:pPr>
      <w:r w:rsidRPr="00B07CAF"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ED75E3" w:rsidRPr="00B07CAF" w:rsidRDefault="00ED75E3" w:rsidP="00B07CAF">
      <w:pPr>
        <w:pStyle w:val="20"/>
        <w:shd w:val="clear" w:color="auto" w:fill="auto"/>
        <w:spacing w:after="0" w:line="466" w:lineRule="exact"/>
        <w:ind w:firstLine="709"/>
        <w:jc w:val="both"/>
      </w:pPr>
      <w:r w:rsidRPr="00B07CAF">
        <w:t xml:space="preserve">участия органов местного самоуправления </w:t>
      </w:r>
      <w:r w:rsidR="0050055F" w:rsidRPr="00B07CAF">
        <w:t xml:space="preserve">Орловской области </w:t>
      </w:r>
      <w:r w:rsidRPr="00B07CAF">
        <w:t xml:space="preserve">в 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0055F" w:rsidRPr="00B07CAF">
        <w:lastRenderedPageBreak/>
        <w:t>Орловской области</w:t>
      </w:r>
      <w:r w:rsidRPr="00B07CAF">
        <w:t>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в)</w:t>
      </w:r>
      <w:r w:rsidRPr="00B07CAF">
        <w:tab/>
        <w:t>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г)</w:t>
      </w:r>
      <w:r w:rsidRPr="00B07CAF">
        <w:tab/>
        <w:t xml:space="preserve">участие в мониторинге политических, социально-экономических и иных процессов, оказывающих влияние на ситуацию в области противодействия терроризму, осуществляемом АТК в </w:t>
      </w:r>
      <w:r w:rsidR="00F424D3" w:rsidRPr="00B07CAF">
        <w:t>Орловской области</w:t>
      </w:r>
      <w:r w:rsidRPr="00B07CAF">
        <w:t>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д)</w:t>
      </w:r>
      <w:r w:rsidRPr="00B07CAF">
        <w:tab/>
        <w:t>контроль за исполнением решений Комиссии;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е)</w:t>
      </w:r>
      <w:r w:rsidRPr="00B07CAF">
        <w:tab/>
        <w:t xml:space="preserve">организация исполнения органами местного самоуправления решений АТК </w:t>
      </w:r>
      <w:r w:rsidR="00F424D3" w:rsidRPr="00B07CAF">
        <w:t>в Орловской области</w:t>
      </w:r>
      <w:r w:rsidRPr="00B07CAF">
        <w:t>.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6.</w:t>
      </w:r>
      <w:r w:rsidRPr="00B07CAF">
        <w:tab/>
        <w:t>Комиссия для решения возложенной на нее задачи имеет право: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а)</w:t>
      </w:r>
      <w:r w:rsidRPr="00B07CAF">
        <w:tab/>
        <w:t>принимать решения по вопросам, отнесенным к ее компетенции;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б)</w:t>
      </w:r>
      <w:r w:rsidRPr="00B07CAF"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</w:t>
      </w:r>
      <w:r w:rsidR="00F424D3" w:rsidRPr="00B07CAF">
        <w:t xml:space="preserve"> по Орловской области</w:t>
      </w:r>
      <w:r w:rsidRPr="00B07CAF">
        <w:t xml:space="preserve">, органов исполнительной власти </w:t>
      </w:r>
      <w:r w:rsidR="00F424D3" w:rsidRPr="00B07CAF">
        <w:t>Орловской области</w:t>
      </w:r>
      <w:r w:rsidRPr="00B07CAF">
        <w:t>, органов местного самоуправления</w:t>
      </w:r>
      <w:r w:rsidR="00F424D3" w:rsidRPr="00B07CAF">
        <w:t xml:space="preserve"> Орловской области</w:t>
      </w:r>
      <w:r w:rsidRPr="00B07CAF">
        <w:t>, общественных объединений, организаций (независимо от форм собственности) и должностных лиц;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в)</w:t>
      </w:r>
      <w:r w:rsidRPr="00B07CAF">
        <w:tab/>
        <w:t>создавать рабочие группы для изучения вопросов, отнесенных к компетенции Комиссии;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г)</w:t>
      </w:r>
      <w:r w:rsidRPr="00B07CAF"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</w:t>
      </w:r>
      <w:r w:rsidR="00F424D3" w:rsidRPr="00B07CAF">
        <w:t xml:space="preserve"> по Орловской области</w:t>
      </w:r>
      <w:r w:rsidRPr="00B07CAF">
        <w:t xml:space="preserve">, органов исполнительной власти </w:t>
      </w:r>
      <w:r w:rsidR="00F424D3" w:rsidRPr="00B07CAF">
        <w:t>Орловской области</w:t>
      </w:r>
      <w:r w:rsidRPr="00B07CAF">
        <w:t>, органов местного самоуправления</w:t>
      </w:r>
      <w:r w:rsidR="00F424D3" w:rsidRPr="00B07CAF">
        <w:t xml:space="preserve"> Орловской области</w:t>
      </w:r>
      <w:r w:rsidRPr="00B07CAF">
        <w:t>, а также представителей организаций и общественных объединений по согласованию с их руководителями;</w:t>
      </w:r>
    </w:p>
    <w:p w:rsidR="002C76E7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</w:pPr>
      <w:r w:rsidRPr="00B07CAF">
        <w:t>д)</w:t>
      </w:r>
      <w:r w:rsidRPr="00B07CAF">
        <w:tab/>
        <w:t xml:space="preserve">вносить в установленном порядке предложения по вопросам, требующим решения АТК в </w:t>
      </w:r>
      <w:r w:rsidR="00F424D3" w:rsidRPr="00B07CAF">
        <w:t>Орловской области</w:t>
      </w:r>
      <w:r w:rsidRPr="00B07CAF">
        <w:t>.</w:t>
      </w:r>
    </w:p>
    <w:p w:rsidR="009D3E1B" w:rsidRPr="00B07CAF" w:rsidRDefault="002C76E7" w:rsidP="00B07CAF">
      <w:pPr>
        <w:pStyle w:val="20"/>
        <w:tabs>
          <w:tab w:val="left" w:pos="1052"/>
        </w:tabs>
        <w:spacing w:after="0" w:line="466" w:lineRule="exact"/>
        <w:ind w:firstLine="709"/>
        <w:jc w:val="both"/>
        <w:rPr>
          <w:lang w:bidi="ru-RU"/>
        </w:rPr>
      </w:pPr>
      <w:r w:rsidRPr="00B07CAF">
        <w:t>7.</w:t>
      </w:r>
      <w:r w:rsidRPr="00B07CAF">
        <w:tab/>
        <w:t xml:space="preserve">Комиссия строит свою работу во взаимодействии с оперативной </w:t>
      </w:r>
      <w:r w:rsidRPr="00B07CAF">
        <w:lastRenderedPageBreak/>
        <w:t>группой в муниципальном образовании</w:t>
      </w:r>
      <w:r w:rsidR="009D3E1B" w:rsidRPr="00B07CAF">
        <w:t xml:space="preserve"> Орловской обла</w:t>
      </w:r>
      <w:r w:rsidR="00F424D3" w:rsidRPr="00B07CAF">
        <w:t>с</w:t>
      </w:r>
      <w:r w:rsidR="009D3E1B" w:rsidRPr="00B07CAF">
        <w:t>т</w:t>
      </w:r>
      <w:r w:rsidR="00F424D3" w:rsidRPr="00B07CAF">
        <w:t>и</w:t>
      </w:r>
      <w:r w:rsidRPr="00B07CAF"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="009D3E1B" w:rsidRPr="00B07CAF">
        <w:rPr>
          <w:color w:val="000000"/>
          <w:lang w:eastAsia="ru-RU" w:bidi="ru-RU"/>
        </w:rPr>
        <w:t xml:space="preserve"> </w:t>
      </w:r>
      <w:r w:rsidR="009D3E1B" w:rsidRPr="00B07CAF">
        <w:rPr>
          <w:lang w:bidi="ru-RU"/>
        </w:rPr>
        <w:t>муниципального образования Орловской области.</w:t>
      </w:r>
    </w:p>
    <w:p w:rsidR="009D3E1B" w:rsidRPr="009D3E1B" w:rsidRDefault="009D3E1B" w:rsidP="00B07CAF">
      <w:pPr>
        <w:widowControl w:val="0"/>
        <w:tabs>
          <w:tab w:val="left" w:pos="1040"/>
        </w:tabs>
        <w:spacing w:after="0" w:line="45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8. 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осуществляет свою деятельность на плановой основе в соответствии с ее регламентом, утвержденным председателем АТК в </w:t>
      </w: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7CAF" w:rsidRPr="00B07CAF" w:rsidRDefault="009D3E1B" w:rsidP="00B07CAF">
      <w:pPr>
        <w:widowControl w:val="0"/>
        <w:tabs>
          <w:tab w:val="left" w:pos="1049"/>
        </w:tabs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9. 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информирует АТК в </w:t>
      </w:r>
      <w:r w:rsidR="0025223B"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="0025223B"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3E1B" w:rsidRPr="009D3E1B" w:rsidRDefault="00B07CAF" w:rsidP="00B07CAF">
      <w:pPr>
        <w:widowControl w:val="0"/>
        <w:tabs>
          <w:tab w:val="left" w:pos="1049"/>
        </w:tabs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10. </w:t>
      </w:r>
      <w:r w:rsidR="009D3E1B"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реализации решений Комиссии могут издаваться муниципальные правовые акты.</w:t>
      </w:r>
    </w:p>
    <w:p w:rsidR="009D3E1B" w:rsidRPr="009D3E1B" w:rsidRDefault="00B07CAF" w:rsidP="00B07CAF">
      <w:pPr>
        <w:widowControl w:val="0"/>
        <w:tabs>
          <w:tab w:val="left" w:pos="1189"/>
        </w:tabs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11. </w:t>
      </w:r>
      <w:r w:rsidR="009D3E1B"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9D3E1B" w:rsidRPr="00B07CAF" w:rsidRDefault="009D3E1B" w:rsidP="00B07CAF">
      <w:pPr>
        <w:pStyle w:val="a7"/>
        <w:widowControl w:val="0"/>
        <w:numPr>
          <w:ilvl w:val="0"/>
          <w:numId w:val="4"/>
        </w:numPr>
        <w:tabs>
          <w:tab w:val="left" w:pos="1189"/>
        </w:tabs>
        <w:spacing w:after="0" w:line="46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(аппарат) Комиссии:</w:t>
      </w:r>
    </w:p>
    <w:p w:rsidR="009D3E1B" w:rsidRPr="009D3E1B" w:rsidRDefault="009D3E1B" w:rsidP="00B07CAF">
      <w:pPr>
        <w:widowControl w:val="0"/>
        <w:tabs>
          <w:tab w:val="left" w:pos="1054"/>
        </w:tabs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9D3E1B" w:rsidRPr="009D3E1B" w:rsidRDefault="009D3E1B" w:rsidP="00B07CAF">
      <w:pPr>
        <w:widowControl w:val="0"/>
        <w:tabs>
          <w:tab w:val="left" w:pos="1113"/>
        </w:tabs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подготовку и проведение заседаний Комиссии;</w:t>
      </w:r>
    </w:p>
    <w:p w:rsidR="009D3E1B" w:rsidRPr="009D3E1B" w:rsidRDefault="009D3E1B" w:rsidP="00B07CAF">
      <w:pPr>
        <w:widowControl w:val="0"/>
        <w:tabs>
          <w:tab w:val="left" w:pos="1078"/>
        </w:tabs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осуществляет контроль исполнения поручений, содержащихся в решениях Комиссии;</w:t>
      </w:r>
    </w:p>
    <w:p w:rsidR="009D3E1B" w:rsidRPr="009D3E1B" w:rsidRDefault="009D3E1B" w:rsidP="00B07CAF">
      <w:pPr>
        <w:widowControl w:val="0"/>
        <w:tabs>
          <w:tab w:val="left" w:pos="10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политических, социально-экономических и иных процессах на территории муниципального образования (нескольких муниципальных образований)</w:t>
      </w:r>
      <w:r w:rsidR="00B07CAF"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Орловской области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оказывающих влияние на развитие ситуации в сфере профилактики терроризма;</w:t>
      </w:r>
    </w:p>
    <w:p w:rsidR="009D3E1B" w:rsidRPr="009D3E1B" w:rsidRDefault="009D3E1B" w:rsidP="00B07CAF">
      <w:pPr>
        <w:widowControl w:val="0"/>
        <w:tabs>
          <w:tab w:val="left" w:pos="10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обеспечивает взаимодействие Комиссии с АТК в </w:t>
      </w:r>
      <w:r w:rsidR="00B07CAF"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ее аппаратом;</w:t>
      </w:r>
    </w:p>
    <w:p w:rsidR="009D3E1B" w:rsidRPr="00B07CAF" w:rsidRDefault="009D3E1B" w:rsidP="00B07CAF">
      <w:pPr>
        <w:widowControl w:val="0"/>
        <w:tabs>
          <w:tab w:val="left" w:pos="11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9D3E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деятельность рабочих групп Комиссии;</w:t>
      </w:r>
    </w:p>
    <w:p w:rsidR="00B07CAF" w:rsidRPr="00B07CAF" w:rsidRDefault="00B07CAF" w:rsidP="00B07CAF">
      <w:pPr>
        <w:widowControl w:val="0"/>
        <w:tabs>
          <w:tab w:val="left" w:pos="11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</w:t>
      </w:r>
      <w:r w:rsidRPr="00B07C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делопроизводство Комиссии.</w:t>
      </w:r>
    </w:p>
    <w:p w:rsidR="00B07CAF" w:rsidRPr="00B07CAF" w:rsidRDefault="00B07CAF" w:rsidP="00B07CAF">
      <w:pPr>
        <w:pStyle w:val="a7"/>
        <w:widowControl w:val="0"/>
        <w:numPr>
          <w:ilvl w:val="0"/>
          <w:numId w:val="4"/>
        </w:numPr>
        <w:tabs>
          <w:tab w:val="left" w:pos="1210"/>
        </w:tabs>
        <w:spacing w:after="0" w:line="45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обязаны:</w:t>
      </w:r>
    </w:p>
    <w:p w:rsidR="00B07CAF" w:rsidRPr="00B07CAF" w:rsidRDefault="00B07CAF" w:rsidP="00B07CAF">
      <w:pPr>
        <w:widowControl w:val="0"/>
        <w:spacing w:after="0" w:line="45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07CAF" w:rsidRPr="00B07CAF" w:rsidRDefault="00B07CAF" w:rsidP="00B07CAF">
      <w:pPr>
        <w:widowControl w:val="0"/>
        <w:spacing w:after="0" w:line="45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в рамках своих должностных полномочий выполнение решений Комиссии;</w:t>
      </w:r>
    </w:p>
    <w:p w:rsidR="00B07CAF" w:rsidRPr="00B07CAF" w:rsidRDefault="00B07CAF" w:rsidP="00B07CAF">
      <w:pPr>
        <w:widowControl w:val="0"/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B07CAF" w:rsidRPr="00B07CAF" w:rsidRDefault="00B07CAF" w:rsidP="00B07CAF">
      <w:pPr>
        <w:widowControl w:val="0"/>
        <w:numPr>
          <w:ilvl w:val="0"/>
          <w:numId w:val="4"/>
        </w:numPr>
        <w:tabs>
          <w:tab w:val="left" w:pos="1210"/>
        </w:tabs>
        <w:spacing w:after="0" w:line="461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имеют право:</w:t>
      </w:r>
    </w:p>
    <w:p w:rsidR="00B07CAF" w:rsidRPr="00B07CAF" w:rsidRDefault="00B07CAF" w:rsidP="00B07CAF">
      <w:pPr>
        <w:widowControl w:val="0"/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документами и материалами Комиссии, непосредственно касающимися ее деятельности;</w:t>
      </w:r>
    </w:p>
    <w:p w:rsidR="00B07CAF" w:rsidRPr="00B07CAF" w:rsidRDefault="00B07CAF" w:rsidP="00B07CAF">
      <w:pPr>
        <w:widowControl w:val="0"/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07CAF" w:rsidRPr="00B07CAF" w:rsidRDefault="00B07CAF" w:rsidP="00B07CAF">
      <w:pPr>
        <w:widowControl w:val="0"/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B07CAF" w:rsidRPr="00B07CAF" w:rsidRDefault="00B07CAF" w:rsidP="00B07CAF">
      <w:pPr>
        <w:widowControl w:val="0"/>
        <w:spacing w:after="0" w:line="46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голосовать на заседаниях Комиссии.</w:t>
      </w:r>
    </w:p>
    <w:p w:rsidR="00B07CAF" w:rsidRPr="00B07CAF" w:rsidRDefault="00B07CAF" w:rsidP="00B07CAF">
      <w:pPr>
        <w:widowControl w:val="0"/>
        <w:numPr>
          <w:ilvl w:val="0"/>
          <w:numId w:val="4"/>
        </w:numPr>
        <w:tabs>
          <w:tab w:val="left" w:pos="1210"/>
        </w:tabs>
        <w:spacing w:after="0" w:line="461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имеет бланк со своим наименованием.</w:t>
      </w:r>
    </w:p>
    <w:p w:rsidR="00B07CAF" w:rsidRPr="009D3E1B" w:rsidRDefault="00B07CAF" w:rsidP="00B07CAF">
      <w:pPr>
        <w:widowControl w:val="0"/>
        <w:tabs>
          <w:tab w:val="left" w:pos="11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3E1B" w:rsidRPr="00B07CAF" w:rsidRDefault="009D3E1B" w:rsidP="009D3E1B">
      <w:pPr>
        <w:pStyle w:val="20"/>
        <w:tabs>
          <w:tab w:val="left" w:pos="1052"/>
        </w:tabs>
        <w:spacing w:after="0" w:line="466" w:lineRule="exact"/>
        <w:ind w:firstLine="709"/>
        <w:jc w:val="both"/>
        <w:rPr>
          <w:lang w:bidi="ru-RU"/>
        </w:rPr>
      </w:pPr>
    </w:p>
    <w:sectPr w:rsidR="009D3E1B" w:rsidRPr="00B07CAF" w:rsidSect="00F424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E2" w:rsidRDefault="00FD55E2" w:rsidP="00F424D3">
      <w:pPr>
        <w:spacing w:after="0" w:line="240" w:lineRule="auto"/>
      </w:pPr>
      <w:r>
        <w:separator/>
      </w:r>
    </w:p>
  </w:endnote>
  <w:endnote w:type="continuationSeparator" w:id="0">
    <w:p w:rsidR="00FD55E2" w:rsidRDefault="00FD55E2" w:rsidP="00F4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E2" w:rsidRDefault="00FD55E2" w:rsidP="00F424D3">
      <w:pPr>
        <w:spacing w:after="0" w:line="240" w:lineRule="auto"/>
      </w:pPr>
      <w:r>
        <w:separator/>
      </w:r>
    </w:p>
  </w:footnote>
  <w:footnote w:type="continuationSeparator" w:id="0">
    <w:p w:rsidR="00FD55E2" w:rsidRDefault="00FD55E2" w:rsidP="00F4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95083"/>
      <w:docPartObj>
        <w:docPartGallery w:val="Page Numbers (Top of Page)"/>
        <w:docPartUnique/>
      </w:docPartObj>
    </w:sdtPr>
    <w:sdtEndPr/>
    <w:sdtContent>
      <w:p w:rsidR="00F424D3" w:rsidRDefault="00F424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6C">
          <w:rPr>
            <w:noProof/>
          </w:rPr>
          <w:t>5</w:t>
        </w:r>
        <w:r>
          <w:fldChar w:fldCharType="end"/>
        </w:r>
      </w:p>
    </w:sdtContent>
  </w:sdt>
  <w:p w:rsidR="00F424D3" w:rsidRDefault="00F42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61229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E2664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B"/>
    <w:rsid w:val="00116CB3"/>
    <w:rsid w:val="0025223B"/>
    <w:rsid w:val="002C76E7"/>
    <w:rsid w:val="004E5E59"/>
    <w:rsid w:val="0050055F"/>
    <w:rsid w:val="0081266B"/>
    <w:rsid w:val="009D3E1B"/>
    <w:rsid w:val="00B07CAF"/>
    <w:rsid w:val="00B9616C"/>
    <w:rsid w:val="00C250DB"/>
    <w:rsid w:val="00CB28D1"/>
    <w:rsid w:val="00D36173"/>
    <w:rsid w:val="00D7545D"/>
    <w:rsid w:val="00E41394"/>
    <w:rsid w:val="00ED75E3"/>
    <w:rsid w:val="00F424D3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somv</cp:lastModifiedBy>
  <cp:revision>10</cp:revision>
  <cp:lastPrinted>2018-08-06T09:28:00Z</cp:lastPrinted>
  <dcterms:created xsi:type="dcterms:W3CDTF">2018-07-31T13:51:00Z</dcterms:created>
  <dcterms:modified xsi:type="dcterms:W3CDTF">2018-08-20T13:36:00Z</dcterms:modified>
</cp:coreProperties>
</file>