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B1" w:rsidRPr="0074050C" w:rsidRDefault="009F22B1" w:rsidP="009F22B1">
      <w:pPr>
        <w:spacing w:after="0" w:line="240" w:lineRule="auto"/>
        <w:rPr>
          <w:rFonts w:ascii="Times New Roman" w:eastAsia="Times New Roman" w:hAnsi="Times New Roman" w:cs="Times New Roman"/>
          <w:b/>
          <w:sz w:val="28"/>
          <w:szCs w:val="28"/>
          <w:lang w:eastAsia="ru-RU"/>
        </w:rPr>
      </w:pPr>
      <w:r w:rsidRPr="0074050C">
        <w:rPr>
          <w:rFonts w:ascii="Times New Roman" w:eastAsia="Times New Roman" w:hAnsi="Times New Roman" w:cs="Times New Roman"/>
          <w:b/>
          <w:sz w:val="28"/>
          <w:szCs w:val="28"/>
          <w:lang w:eastAsia="ru-RU"/>
        </w:rPr>
        <w:t>Гарантии работникам при расторжении трудового договора</w:t>
      </w:r>
    </w:p>
    <w:p w:rsidR="009F22B1" w:rsidRPr="0074050C" w:rsidRDefault="009F22B1" w:rsidP="009F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Трудовым кодексом РФ предусмотрено предоставление работникам гарантий и компенсаций, связанных с расторжением трудового договора.</w:t>
      </w:r>
    </w:p>
    <w:p w:rsidR="009F22B1" w:rsidRPr="0074050C" w:rsidRDefault="009F22B1" w:rsidP="009F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В ст. 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 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призывом работника на военную службу или направлением его на заменяющую ее альтернативную гражданскую службу, восстановлением на работе работника, ранее выполнявшего эту работу, отказом работника от перевода на работу в другую местность вместе с работодателем, признанием работника полностью неспособным к трудовой деятельности в соответствии с медицинским заключением, выданным в установленном порядке, отказом работника от продолжения работы в связи с изменением определенных сторонами условий трудового договора.</w:t>
      </w:r>
    </w:p>
    <w:p w:rsidR="009F22B1" w:rsidRPr="0074050C" w:rsidRDefault="009F22B1" w:rsidP="009F22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50C">
        <w:rPr>
          <w:rFonts w:ascii="Times New Roman" w:eastAsia="Times New Roman" w:hAnsi="Times New Roman" w:cs="Times New Roman"/>
          <w:sz w:val="28"/>
          <w:szCs w:val="28"/>
          <w:lang w:eastAsia="ru-RU"/>
        </w:rPr>
        <w:t>При этом следует учесть, что ст. 178 ТК РФ содержит положения о том, что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единовременной компенсации. </w:t>
      </w:r>
    </w:p>
    <w:p w:rsidR="00CB51BA" w:rsidRDefault="009F22B1">
      <w:bookmarkStart w:id="0" w:name="_GoBack"/>
      <w:bookmarkEnd w:id="0"/>
    </w:p>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1"/>
    <w:rsid w:val="00760C81"/>
    <w:rsid w:val="009F22B1"/>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1241-4DF6-472E-86CC-2F125692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2023-04-17T12:50:00Z</dcterms:created>
  <dcterms:modified xsi:type="dcterms:W3CDTF">2023-04-17T12:50:00Z</dcterms:modified>
</cp:coreProperties>
</file>