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EB57" w14:textId="77777777" w:rsidR="00EC372F" w:rsidRPr="00C879DC" w:rsidRDefault="00EC372F" w:rsidP="00EC372F">
      <w:pPr>
        <w:pStyle w:val="1"/>
        <w:ind w:left="4033" w:right="355" w:hanging="3703"/>
        <w:jc w:val="both"/>
        <w:rPr>
          <w:lang w:val="ru-RU"/>
        </w:rPr>
      </w:pPr>
      <w:r w:rsidRPr="00C879DC">
        <w:rPr>
          <w:lang w:val="ru-RU"/>
        </w:rPr>
        <w:t>Условия, позволяющие физическому лицу заниматься предпринимательской деятельностью</w:t>
      </w:r>
    </w:p>
    <w:p w14:paraId="02696524" w14:textId="77777777" w:rsidR="00EC372F" w:rsidRPr="00C879DC" w:rsidRDefault="00EC372F" w:rsidP="00EC372F">
      <w:pPr>
        <w:pStyle w:val="a3"/>
        <w:ind w:left="101" w:right="125" w:firstLine="709"/>
        <w:jc w:val="both"/>
        <w:rPr>
          <w:lang w:val="ru-RU"/>
        </w:rPr>
      </w:pPr>
      <w:r w:rsidRPr="00C879DC">
        <w:rPr>
          <w:lang w:val="ru-RU"/>
        </w:rPr>
        <w:t>Чтобы заниматься предпринимательской деятельностью, физическому лицу нужно одновременно:</w:t>
      </w:r>
    </w:p>
    <w:p w14:paraId="2059C536" w14:textId="77777777" w:rsidR="00EC372F" w:rsidRPr="00C879DC" w:rsidRDefault="00EC372F" w:rsidP="00EC372F">
      <w:pPr>
        <w:pStyle w:val="a5"/>
        <w:numPr>
          <w:ilvl w:val="0"/>
          <w:numId w:val="1"/>
        </w:numPr>
        <w:tabs>
          <w:tab w:val="left" w:pos="1028"/>
        </w:tabs>
        <w:ind w:firstLine="709"/>
        <w:jc w:val="both"/>
        <w:rPr>
          <w:sz w:val="26"/>
          <w:lang w:val="ru-RU"/>
        </w:rPr>
      </w:pPr>
      <w:r w:rsidRPr="00C879DC">
        <w:rPr>
          <w:sz w:val="26"/>
          <w:lang w:val="ru-RU"/>
        </w:rPr>
        <w:t>иметь необходимый объем правоспособности. По общему правилу правоспособность гражданина включает возможность заниматься предпринимательством.</w:t>
      </w:r>
      <w:r w:rsidRPr="00C879DC">
        <w:rPr>
          <w:spacing w:val="-11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Но</w:t>
      </w:r>
      <w:r w:rsidRPr="00C879DC">
        <w:rPr>
          <w:spacing w:val="-10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она</w:t>
      </w:r>
      <w:r w:rsidRPr="00C879DC">
        <w:rPr>
          <w:spacing w:val="-11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может</w:t>
      </w:r>
      <w:r w:rsidRPr="00C879DC">
        <w:rPr>
          <w:spacing w:val="-11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быть</w:t>
      </w:r>
      <w:r w:rsidRPr="00C879DC">
        <w:rPr>
          <w:spacing w:val="-11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ограничена</w:t>
      </w:r>
      <w:r w:rsidRPr="00C879DC">
        <w:rPr>
          <w:spacing w:val="-11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в</w:t>
      </w:r>
      <w:r w:rsidRPr="00C879DC">
        <w:rPr>
          <w:spacing w:val="-10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случаях</w:t>
      </w:r>
      <w:r w:rsidRPr="00C879DC">
        <w:rPr>
          <w:spacing w:val="-12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и</w:t>
      </w:r>
      <w:r w:rsidRPr="00C879DC">
        <w:rPr>
          <w:spacing w:val="-10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в</w:t>
      </w:r>
      <w:r w:rsidRPr="00C879DC">
        <w:rPr>
          <w:spacing w:val="-10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порядке,</w:t>
      </w:r>
      <w:r w:rsidRPr="00C879DC">
        <w:rPr>
          <w:spacing w:val="-11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которые установлены</w:t>
      </w:r>
      <w:r w:rsidRPr="00C879DC">
        <w:rPr>
          <w:spacing w:val="-15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законом,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в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том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числе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ограничения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могут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касаться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и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предпринимательской деятельности. Например, такую деятельность не могут вести гражданские служащие (ст. 18, п. 1 ст. 22 ГК РФ, п. 3.1 ч. 1 ст. 17 Закона о государственной гражданской службе);</w:t>
      </w:r>
    </w:p>
    <w:p w14:paraId="2EEF65C3" w14:textId="77777777" w:rsidR="00EC372F" w:rsidRPr="00C879DC" w:rsidRDefault="00EC372F" w:rsidP="00EC372F">
      <w:pPr>
        <w:pStyle w:val="a5"/>
        <w:numPr>
          <w:ilvl w:val="0"/>
          <w:numId w:val="1"/>
        </w:numPr>
        <w:tabs>
          <w:tab w:val="left" w:pos="1028"/>
        </w:tabs>
        <w:ind w:firstLine="709"/>
        <w:jc w:val="both"/>
        <w:rPr>
          <w:sz w:val="26"/>
          <w:lang w:val="ru-RU"/>
        </w:rPr>
      </w:pPr>
      <w:r w:rsidRPr="00C879DC">
        <w:rPr>
          <w:sz w:val="26"/>
          <w:lang w:val="ru-RU"/>
        </w:rPr>
        <w:t>быть дееспособным. Дееспособность нужна для получения, осуществления гражданских прав и обязанностей и в полном объеме возникает, как правило, с 18 лет. Лишить гражданина дееспособности (а значит, и возможности вести предпринимательскую деятельность) можно только в случаях и в порядке, которые установлены законом. В частности, лицо могут признать недееспособным, если из-за психического расстройства оно неспособно понимать значение своих действий или руководить ими. От его имени все сделки совершает опекун (п. 1 ст. 21, п. 1 ст. 22, п. п. 1, 2 ст. 29 ГК</w:t>
      </w:r>
      <w:r w:rsidRPr="00C879DC">
        <w:rPr>
          <w:spacing w:val="-2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РФ);</w:t>
      </w:r>
    </w:p>
    <w:p w14:paraId="311FBCB6" w14:textId="77777777" w:rsidR="00EC372F" w:rsidRPr="00C879DC" w:rsidRDefault="00EC372F" w:rsidP="00EC372F">
      <w:pPr>
        <w:pStyle w:val="a5"/>
        <w:numPr>
          <w:ilvl w:val="0"/>
          <w:numId w:val="1"/>
        </w:numPr>
        <w:tabs>
          <w:tab w:val="left" w:pos="1028"/>
        </w:tabs>
        <w:ind w:firstLine="709"/>
        <w:jc w:val="both"/>
        <w:rPr>
          <w:sz w:val="26"/>
          <w:lang w:val="ru-RU"/>
        </w:rPr>
      </w:pPr>
      <w:r w:rsidRPr="00C879DC">
        <w:rPr>
          <w:sz w:val="26"/>
          <w:lang w:val="ru-RU"/>
        </w:rPr>
        <w:t>зарегистрироваться в качестве предпринимателя, кроме случаев, когда закон разрешает обойтись без такой регистрации. Так, она может быть не обязательна для плательщиков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налога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на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профессиональный</w:t>
      </w:r>
      <w:r w:rsidRPr="00C879DC">
        <w:rPr>
          <w:spacing w:val="-13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доход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(п.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1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ст.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23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ГК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РФ,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ч.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1,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6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ст.</w:t>
      </w:r>
      <w:r w:rsidRPr="00C879DC">
        <w:rPr>
          <w:spacing w:val="-14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2</w:t>
      </w:r>
      <w:r w:rsidRPr="00C879DC">
        <w:rPr>
          <w:spacing w:val="-15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Закона о налоге на</w:t>
      </w:r>
      <w:r w:rsidRPr="00C879DC">
        <w:rPr>
          <w:spacing w:val="-1"/>
          <w:sz w:val="26"/>
          <w:lang w:val="ru-RU"/>
        </w:rPr>
        <w:t xml:space="preserve"> </w:t>
      </w:r>
      <w:r w:rsidRPr="00C879DC">
        <w:rPr>
          <w:sz w:val="26"/>
          <w:lang w:val="ru-RU"/>
        </w:rPr>
        <w:t>профдоход).</w:t>
      </w:r>
    </w:p>
    <w:p w14:paraId="0E1C9AC3" w14:textId="77777777" w:rsidR="004F2D0B" w:rsidRDefault="004F2D0B"/>
    <w:sectPr w:rsidR="004F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7069"/>
    <w:multiLevelType w:val="hybridMultilevel"/>
    <w:tmpl w:val="80E41CA8"/>
    <w:lvl w:ilvl="0" w:tplc="E2264F7A">
      <w:start w:val="1"/>
      <w:numFmt w:val="decimal"/>
      <w:lvlText w:val="%1)"/>
      <w:lvlJc w:val="left"/>
      <w:pPr>
        <w:ind w:left="101" w:hanging="2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CE4F194">
      <w:numFmt w:val="bullet"/>
      <w:lvlText w:val="•"/>
      <w:lvlJc w:val="left"/>
      <w:pPr>
        <w:ind w:left="1076" w:hanging="218"/>
      </w:pPr>
      <w:rPr>
        <w:rFonts w:hint="default"/>
      </w:rPr>
    </w:lvl>
    <w:lvl w:ilvl="2" w:tplc="454A8018">
      <w:numFmt w:val="bullet"/>
      <w:lvlText w:val="•"/>
      <w:lvlJc w:val="left"/>
      <w:pPr>
        <w:ind w:left="2053" w:hanging="218"/>
      </w:pPr>
      <w:rPr>
        <w:rFonts w:hint="default"/>
      </w:rPr>
    </w:lvl>
    <w:lvl w:ilvl="3" w:tplc="ADFAC180">
      <w:numFmt w:val="bullet"/>
      <w:lvlText w:val="•"/>
      <w:lvlJc w:val="left"/>
      <w:pPr>
        <w:ind w:left="3029" w:hanging="218"/>
      </w:pPr>
      <w:rPr>
        <w:rFonts w:hint="default"/>
      </w:rPr>
    </w:lvl>
    <w:lvl w:ilvl="4" w:tplc="E3609428">
      <w:numFmt w:val="bullet"/>
      <w:lvlText w:val="•"/>
      <w:lvlJc w:val="left"/>
      <w:pPr>
        <w:ind w:left="4006" w:hanging="218"/>
      </w:pPr>
      <w:rPr>
        <w:rFonts w:hint="default"/>
      </w:rPr>
    </w:lvl>
    <w:lvl w:ilvl="5" w:tplc="5362561C">
      <w:numFmt w:val="bullet"/>
      <w:lvlText w:val="•"/>
      <w:lvlJc w:val="left"/>
      <w:pPr>
        <w:ind w:left="4983" w:hanging="218"/>
      </w:pPr>
      <w:rPr>
        <w:rFonts w:hint="default"/>
      </w:rPr>
    </w:lvl>
    <w:lvl w:ilvl="6" w:tplc="E3A25FC6">
      <w:numFmt w:val="bullet"/>
      <w:lvlText w:val="•"/>
      <w:lvlJc w:val="left"/>
      <w:pPr>
        <w:ind w:left="5959" w:hanging="218"/>
      </w:pPr>
      <w:rPr>
        <w:rFonts w:hint="default"/>
      </w:rPr>
    </w:lvl>
    <w:lvl w:ilvl="7" w:tplc="AF746CA0">
      <w:numFmt w:val="bullet"/>
      <w:lvlText w:val="•"/>
      <w:lvlJc w:val="left"/>
      <w:pPr>
        <w:ind w:left="6936" w:hanging="218"/>
      </w:pPr>
      <w:rPr>
        <w:rFonts w:hint="default"/>
      </w:rPr>
    </w:lvl>
    <w:lvl w:ilvl="8" w:tplc="AA68FFBE">
      <w:numFmt w:val="bullet"/>
      <w:lvlText w:val="•"/>
      <w:lvlJc w:val="left"/>
      <w:pPr>
        <w:ind w:left="7912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2F"/>
    <w:rsid w:val="004F2D0B"/>
    <w:rsid w:val="00E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F327"/>
  <w15:chartTrackingRefBased/>
  <w15:docId w15:val="{E15293C8-C53D-4D5A-9727-4582CD6B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72F"/>
    <w:pPr>
      <w:widowControl w:val="0"/>
      <w:autoSpaceDE w:val="0"/>
      <w:autoSpaceDN w:val="0"/>
      <w:spacing w:before="76" w:after="0" w:line="240" w:lineRule="auto"/>
      <w:ind w:left="1034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72F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EC37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C372F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EC372F"/>
    <w:pPr>
      <w:widowControl w:val="0"/>
      <w:autoSpaceDE w:val="0"/>
      <w:autoSpaceDN w:val="0"/>
      <w:spacing w:after="0" w:line="240" w:lineRule="auto"/>
      <w:ind w:left="101" w:right="124" w:firstLine="709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2023-08-31T11:28:00Z</dcterms:created>
  <dcterms:modified xsi:type="dcterms:W3CDTF">2023-08-31T11:28:00Z</dcterms:modified>
</cp:coreProperties>
</file>