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1EF" w:rsidRDefault="00BA31EF" w:rsidP="00BA31EF">
      <w:pPr>
        <w:spacing w:after="0" w:line="240" w:lineRule="auto"/>
        <w:jc w:val="center"/>
        <w:rPr>
          <w:rFonts w:ascii="Times New Roman" w:hAnsi="Times New Roman" w:cs="Times New Roman"/>
          <w:b/>
          <w:bCs/>
          <w:color w:val="333333"/>
          <w:sz w:val="26"/>
          <w:szCs w:val="26"/>
          <w:shd w:val="clear" w:color="auto" w:fill="FFFFFF"/>
        </w:rPr>
      </w:pPr>
      <w:r w:rsidRPr="00527384">
        <w:rPr>
          <w:rFonts w:ascii="Times New Roman" w:hAnsi="Times New Roman" w:cs="Times New Roman"/>
          <w:b/>
          <w:bCs/>
          <w:color w:val="333333"/>
          <w:sz w:val="26"/>
          <w:szCs w:val="26"/>
          <w:shd w:val="clear" w:color="auto" w:fill="FFFFFF"/>
        </w:rPr>
        <w:t>Усилена уголовная ответственность за неисполнение судебного запрета о лишении права управления транспортным средством</w:t>
      </w:r>
    </w:p>
    <w:p w:rsidR="00BA31EF" w:rsidRPr="00527384" w:rsidRDefault="00BA31EF" w:rsidP="00BA31EF">
      <w:pPr>
        <w:spacing w:after="0" w:line="240" w:lineRule="auto"/>
        <w:jc w:val="center"/>
        <w:rPr>
          <w:rFonts w:ascii="Times New Roman" w:hAnsi="Times New Roman" w:cs="Times New Roman"/>
          <w:b/>
          <w:bCs/>
          <w:color w:val="333333"/>
          <w:sz w:val="26"/>
          <w:szCs w:val="26"/>
          <w:shd w:val="clear" w:color="auto" w:fill="FFFFFF"/>
        </w:rPr>
      </w:pPr>
      <w:bookmarkStart w:id="0" w:name="_GoBack"/>
      <w:bookmarkEnd w:id="0"/>
    </w:p>
    <w:p w:rsidR="00BA31EF" w:rsidRPr="00527384" w:rsidRDefault="00BA31EF" w:rsidP="00BA31EF">
      <w:pPr>
        <w:pStyle w:val="a3"/>
        <w:shd w:val="clear" w:color="auto" w:fill="FFFFFF"/>
        <w:spacing w:before="0" w:beforeAutospacing="0" w:after="0" w:afterAutospacing="0"/>
        <w:jc w:val="both"/>
        <w:rPr>
          <w:color w:val="333333"/>
          <w:sz w:val="26"/>
          <w:szCs w:val="26"/>
        </w:rPr>
      </w:pPr>
      <w:r w:rsidRPr="00527384">
        <w:rPr>
          <w:color w:val="333333"/>
          <w:sz w:val="26"/>
          <w:szCs w:val="26"/>
        </w:rPr>
        <w:t>В статью 264 Уголовного кодекса Российской Федерации внесены изменения, предусматривающие для лиц, не имеющих или лишенных права управления транспортными средствами, нарушивших правила дорожного движения или эксплуатации транспортных средств, повлекшие по неосторожности причинение тяжкого вреда здоровью человека или его смерть наказание в виде принудительных работ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BA31EF" w:rsidRPr="00527384" w:rsidRDefault="00BA31EF" w:rsidP="00BA31EF">
      <w:pPr>
        <w:pStyle w:val="a3"/>
        <w:shd w:val="clear" w:color="auto" w:fill="FFFFFF"/>
        <w:spacing w:before="0" w:beforeAutospacing="0" w:after="0" w:afterAutospacing="0"/>
        <w:jc w:val="both"/>
        <w:rPr>
          <w:color w:val="333333"/>
          <w:sz w:val="26"/>
          <w:szCs w:val="26"/>
        </w:rPr>
      </w:pPr>
      <w:r w:rsidRPr="00527384">
        <w:rPr>
          <w:color w:val="333333"/>
          <w:sz w:val="26"/>
          <w:szCs w:val="26"/>
        </w:rPr>
        <w:t>Федеральным законом от 14.07.2022 № 258–ФЗ Уголовный кодекс Российской Федерации (далее УК РФ) дополнен новой статьей 264.3 УК РФ, устанавливающей уголовную ответственность за управление транспортным средством лицом, лишенным права управления транспортными средствами и повторно подвергнутым административному наказанию или имеющим судимость за деяния, связанные с управлением транспортным средством при отсутствии соответствующего права.</w:t>
      </w:r>
    </w:p>
    <w:p w:rsidR="00BA31EF" w:rsidRPr="00527384" w:rsidRDefault="00BA31EF" w:rsidP="00BA31EF">
      <w:pPr>
        <w:pStyle w:val="a3"/>
        <w:shd w:val="clear" w:color="auto" w:fill="FFFFFF"/>
        <w:spacing w:before="0" w:beforeAutospacing="0" w:after="0" w:afterAutospacing="0"/>
        <w:jc w:val="both"/>
        <w:rPr>
          <w:color w:val="333333"/>
          <w:sz w:val="26"/>
          <w:szCs w:val="26"/>
        </w:rPr>
      </w:pPr>
      <w:r w:rsidRPr="00527384">
        <w:rPr>
          <w:color w:val="333333"/>
          <w:sz w:val="26"/>
          <w:szCs w:val="26"/>
        </w:rPr>
        <w:t xml:space="preserve">За совершение указанного деяния для лиц, ранее дважды </w:t>
      </w:r>
      <w:proofErr w:type="spellStart"/>
      <w:r w:rsidRPr="00527384">
        <w:rPr>
          <w:color w:val="333333"/>
          <w:sz w:val="26"/>
          <w:szCs w:val="26"/>
        </w:rPr>
        <w:t>привлекавшихся</w:t>
      </w:r>
      <w:proofErr w:type="spellEnd"/>
      <w:r w:rsidRPr="00527384">
        <w:rPr>
          <w:color w:val="333333"/>
          <w:sz w:val="26"/>
          <w:szCs w:val="26"/>
        </w:rPr>
        <w:t xml:space="preserve"> к административной ответственности за управление транспортным средством без наличия права на его управление, предусмотрено наказание в виде штрафа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либо обязательных работ на срок до трехсот шестидесяти часов, либо принудительных работ на срок до одного года, либо лишения свободы на срок до одного года. При этом в качестве обязательного дополнительного наказания предусмотрено лишение права занимать определенные должности или заниматься определенной деятельностью на срок до двух лет.</w:t>
      </w:r>
    </w:p>
    <w:p w:rsidR="00BA31EF" w:rsidRPr="00527384" w:rsidRDefault="00BA31EF" w:rsidP="00BA31EF">
      <w:pPr>
        <w:pStyle w:val="a3"/>
        <w:shd w:val="clear" w:color="auto" w:fill="FFFFFF"/>
        <w:spacing w:before="0" w:beforeAutospacing="0" w:after="0" w:afterAutospacing="0"/>
        <w:jc w:val="both"/>
        <w:rPr>
          <w:color w:val="333333"/>
          <w:sz w:val="26"/>
          <w:szCs w:val="26"/>
        </w:rPr>
      </w:pPr>
      <w:r w:rsidRPr="00527384">
        <w:rPr>
          <w:color w:val="333333"/>
          <w:sz w:val="26"/>
          <w:szCs w:val="26"/>
        </w:rPr>
        <w:t>При наличии судимостей за нарушение правил дорожного движения и эксплуатации транспортных средств, лишенным права управления транспортными средствами, в случае совершения дорожно-транспортного происшествия с трагическим исходом для человека или имеющим судимость по статье 264.3 УК РФ, может быть назначено наказание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либо обязательных работ на срок до четырехсот восьмидесяти часов, либо принудительных работ на срок до двух лет, либо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BA31EF" w:rsidRPr="00527384" w:rsidRDefault="00BA31EF" w:rsidP="00BA31EF">
      <w:pPr>
        <w:pStyle w:val="a3"/>
        <w:shd w:val="clear" w:color="auto" w:fill="FFFFFF"/>
        <w:spacing w:before="0" w:beforeAutospacing="0" w:after="0" w:afterAutospacing="0"/>
        <w:jc w:val="both"/>
        <w:rPr>
          <w:color w:val="333333"/>
          <w:sz w:val="26"/>
          <w:szCs w:val="26"/>
        </w:rPr>
      </w:pPr>
      <w:r w:rsidRPr="00527384">
        <w:rPr>
          <w:color w:val="333333"/>
          <w:sz w:val="26"/>
          <w:szCs w:val="26"/>
        </w:rPr>
        <w:t>Федеральным законом предусматривается возможность конфискации транспортного средства, принадлежащего злостному нарушителю правил дорожного движения и использованного им при совершении преступлений, предусмотренных статьями 264.1, 264.2 или 264.3 УК РФ.</w:t>
      </w:r>
    </w:p>
    <w:p w:rsidR="00BA31EF" w:rsidRPr="00527384" w:rsidRDefault="00BA31EF" w:rsidP="00BA31EF">
      <w:pPr>
        <w:pStyle w:val="a3"/>
        <w:shd w:val="clear" w:color="auto" w:fill="FFFFFF"/>
        <w:spacing w:before="0" w:beforeAutospacing="0" w:after="0" w:afterAutospacing="0"/>
        <w:jc w:val="both"/>
        <w:rPr>
          <w:color w:val="333333"/>
          <w:sz w:val="26"/>
          <w:szCs w:val="26"/>
        </w:rPr>
      </w:pPr>
      <w:r w:rsidRPr="00527384">
        <w:rPr>
          <w:color w:val="333333"/>
          <w:sz w:val="26"/>
          <w:szCs w:val="26"/>
        </w:rPr>
        <w:t xml:space="preserve">Корреспондирующие изменения вносятся в Уголовно-процессуальный кодекс Российской Федерации в части, касающейся определения подсудности, формы предварительного расследования и </w:t>
      </w:r>
      <w:proofErr w:type="spellStart"/>
      <w:r w:rsidRPr="00527384">
        <w:rPr>
          <w:color w:val="333333"/>
          <w:sz w:val="26"/>
          <w:szCs w:val="26"/>
        </w:rPr>
        <w:t>подследственности</w:t>
      </w:r>
      <w:proofErr w:type="spellEnd"/>
      <w:r w:rsidRPr="00527384">
        <w:rPr>
          <w:color w:val="333333"/>
          <w:sz w:val="26"/>
          <w:szCs w:val="26"/>
        </w:rPr>
        <w:t xml:space="preserve"> уголовных дел о преступлениях, предусмотренных статьей 264.3 УК РФ.</w:t>
      </w:r>
    </w:p>
    <w:p w:rsidR="00CB51BA" w:rsidRDefault="00BA31EF"/>
    <w:sectPr w:rsidR="00CB51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EF"/>
    <w:rsid w:val="00760C81"/>
    <w:rsid w:val="00BA31EF"/>
    <w:rsid w:val="00E9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A94F7-62F6-4F60-B280-CBA6EFF3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1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1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2023-01-13T06:43:00Z</dcterms:created>
  <dcterms:modified xsi:type="dcterms:W3CDTF">2023-01-13T06:43:00Z</dcterms:modified>
</cp:coreProperties>
</file>