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2C" w:rsidRDefault="004D7CAC">
      <w:pPr>
        <w:pStyle w:val="10"/>
        <w:framePr w:w="9878" w:h="15035" w:hRule="exact" w:wrap="none" w:vAnchor="page" w:hAnchor="page" w:x="1018" w:y="1118"/>
        <w:spacing w:after="184" w:line="370" w:lineRule="exact"/>
        <w:ind w:left="2900"/>
      </w:pPr>
      <w:bookmarkStart w:id="0" w:name="bookmark0"/>
      <w:r>
        <w:t>ПРОКУРАТУРА РАЗЪЯСНЯЕТ</w:t>
      </w:r>
      <w:bookmarkEnd w:id="0"/>
    </w:p>
    <w:p w:rsidR="009D3D2C" w:rsidRDefault="004D7CAC">
      <w:pPr>
        <w:pStyle w:val="20"/>
        <w:framePr w:w="9878" w:h="15035" w:hRule="exact" w:wrap="none" w:vAnchor="page" w:hAnchor="page" w:x="1018" w:y="1118"/>
        <w:spacing w:before="0" w:after="201" w:line="310" w:lineRule="exact"/>
        <w:ind w:left="1640"/>
      </w:pPr>
      <w:bookmarkStart w:id="1" w:name="bookmark1"/>
      <w:r>
        <w:t>Уголовная ответственность несовершеннолетних</w:t>
      </w:r>
      <w:bookmarkEnd w:id="1"/>
    </w:p>
    <w:p w:rsidR="009D3D2C" w:rsidRDefault="004D7CAC">
      <w:pPr>
        <w:pStyle w:val="11"/>
        <w:framePr w:w="9878" w:h="15035" w:hRule="exact" w:wrap="none" w:vAnchor="page" w:hAnchor="page" w:x="1018" w:y="1118"/>
        <w:spacing w:before="0"/>
        <w:ind w:left="20" w:right="20"/>
      </w:pPr>
      <w:r>
        <w:t xml:space="preserve">В соответствии со ст. 60 </w:t>
      </w:r>
      <w:r>
        <w:rPr>
          <w:rStyle w:val="a5"/>
        </w:rPr>
        <w:t xml:space="preserve">Конституции </w:t>
      </w:r>
      <w:r>
        <w:t>Российской Федерации гражданин Российской Федерации может самостоятельно осуществлять в полном объеме свои права и обязанности с 18 лет.</w:t>
      </w:r>
    </w:p>
    <w:p w:rsidR="009D3D2C" w:rsidRDefault="004D7CAC">
      <w:pPr>
        <w:pStyle w:val="11"/>
        <w:framePr w:w="9878" w:h="15035" w:hRule="exact" w:wrap="none" w:vAnchor="page" w:hAnchor="page" w:x="1018" w:y="1118"/>
        <w:spacing w:before="0" w:after="233"/>
        <w:ind w:left="20" w:right="20"/>
      </w:pPr>
      <w:r>
        <w:t xml:space="preserve">В соответствии со ст. 87 </w:t>
      </w:r>
      <w:r>
        <w:rPr>
          <w:rStyle w:val="a5"/>
        </w:rPr>
        <w:t xml:space="preserve">Уголовного кодекса РФ </w:t>
      </w:r>
      <w:r>
        <w:t xml:space="preserve">несовершеннолетними признаются лица, которым ко времени совершения преступления исполнилось </w:t>
      </w:r>
      <w:r>
        <w:rPr>
          <w:rStyle w:val="a5"/>
        </w:rPr>
        <w:t xml:space="preserve">четырнадцать, </w:t>
      </w:r>
      <w:r>
        <w:t xml:space="preserve">но не исполнилось </w:t>
      </w:r>
      <w:r>
        <w:rPr>
          <w:rStyle w:val="a5"/>
        </w:rPr>
        <w:t xml:space="preserve">восемнадцати </w:t>
      </w:r>
      <w:r>
        <w:t>лет.</w:t>
      </w:r>
    </w:p>
    <w:p w:rsidR="009D3D2C" w:rsidRDefault="004D7CAC">
      <w:pPr>
        <w:pStyle w:val="11"/>
        <w:framePr w:w="9878" w:h="15035" w:hRule="exact" w:wrap="none" w:vAnchor="page" w:hAnchor="page" w:x="1018" w:y="1118"/>
        <w:spacing w:before="0" w:after="29" w:line="283" w:lineRule="exact"/>
        <w:ind w:left="20" w:right="20"/>
      </w:pPr>
      <w:r>
        <w:t>Уголовное право различных стран устанавливает разный возраст уголов</w:t>
      </w:r>
      <w:r>
        <w:t>ной ответственности.</w:t>
      </w:r>
    </w:p>
    <w:p w:rsidR="009D3D2C" w:rsidRDefault="004D7CAC">
      <w:pPr>
        <w:pStyle w:val="11"/>
        <w:framePr w:w="9878" w:h="15035" w:hRule="exact" w:wrap="none" w:vAnchor="page" w:hAnchor="page" w:x="1018" w:y="1118"/>
        <w:numPr>
          <w:ilvl w:val="0"/>
          <w:numId w:val="1"/>
        </w:numPr>
        <w:tabs>
          <w:tab w:val="left" w:pos="893"/>
        </w:tabs>
        <w:spacing w:before="0" w:line="547" w:lineRule="exact"/>
        <w:ind w:left="20"/>
      </w:pPr>
      <w:r>
        <w:t>США — 16 лет.</w:t>
      </w:r>
    </w:p>
    <w:p w:rsidR="009D3D2C" w:rsidRDefault="004D7CAC">
      <w:pPr>
        <w:pStyle w:val="11"/>
        <w:framePr w:w="9878" w:h="15035" w:hRule="exact" w:wrap="none" w:vAnchor="page" w:hAnchor="page" w:x="1018" w:y="1118"/>
        <w:numPr>
          <w:ilvl w:val="0"/>
          <w:numId w:val="1"/>
        </w:numPr>
        <w:tabs>
          <w:tab w:val="left" w:pos="893"/>
        </w:tabs>
        <w:spacing w:before="0" w:line="547" w:lineRule="exact"/>
        <w:ind w:left="20"/>
      </w:pPr>
      <w:r>
        <w:t>Франция — 13 лет.</w:t>
      </w:r>
    </w:p>
    <w:p w:rsidR="009D3D2C" w:rsidRDefault="004D7CAC">
      <w:pPr>
        <w:pStyle w:val="11"/>
        <w:framePr w:w="9878" w:h="15035" w:hRule="exact" w:wrap="none" w:vAnchor="page" w:hAnchor="page" w:x="1018" w:y="1118"/>
        <w:numPr>
          <w:ilvl w:val="0"/>
          <w:numId w:val="1"/>
        </w:numPr>
        <w:tabs>
          <w:tab w:val="left" w:pos="898"/>
        </w:tabs>
        <w:spacing w:before="0" w:line="547" w:lineRule="exact"/>
        <w:ind w:left="20"/>
      </w:pPr>
      <w:r>
        <w:t>ФРГ — 14 лет.</w:t>
      </w:r>
    </w:p>
    <w:p w:rsidR="009D3D2C" w:rsidRDefault="004D7CAC">
      <w:pPr>
        <w:pStyle w:val="11"/>
        <w:framePr w:w="9878" w:h="15035" w:hRule="exact" w:wrap="none" w:vAnchor="page" w:hAnchor="page" w:x="1018" w:y="1118"/>
        <w:numPr>
          <w:ilvl w:val="0"/>
          <w:numId w:val="1"/>
        </w:numPr>
        <w:tabs>
          <w:tab w:val="left" w:pos="893"/>
        </w:tabs>
        <w:spacing w:before="0" w:line="547" w:lineRule="exact"/>
        <w:ind w:left="20"/>
      </w:pPr>
      <w:r>
        <w:t>Япония — 14 лет.</w:t>
      </w:r>
    </w:p>
    <w:p w:rsidR="009D3D2C" w:rsidRDefault="004D7CAC">
      <w:pPr>
        <w:pStyle w:val="11"/>
        <w:framePr w:w="9878" w:h="15035" w:hRule="exact" w:wrap="none" w:vAnchor="page" w:hAnchor="page" w:x="1018" w:y="1118"/>
        <w:numPr>
          <w:ilvl w:val="0"/>
          <w:numId w:val="1"/>
        </w:numPr>
        <w:tabs>
          <w:tab w:val="left" w:pos="888"/>
        </w:tabs>
        <w:spacing w:before="0" w:line="547" w:lineRule="exact"/>
        <w:ind w:left="20"/>
      </w:pPr>
      <w:r>
        <w:t>Англия — 10—17 лет (по различным составам преступлений).</w:t>
      </w:r>
    </w:p>
    <w:p w:rsidR="009D3D2C" w:rsidRDefault="004D7CAC">
      <w:pPr>
        <w:pStyle w:val="11"/>
        <w:framePr w:w="9878" w:h="15035" w:hRule="exact" w:wrap="none" w:vAnchor="page" w:hAnchor="page" w:x="1018" w:y="1118"/>
        <w:numPr>
          <w:ilvl w:val="0"/>
          <w:numId w:val="1"/>
        </w:numPr>
        <w:tabs>
          <w:tab w:val="left" w:pos="907"/>
        </w:tabs>
        <w:spacing w:before="0" w:line="547" w:lineRule="exact"/>
        <w:ind w:left="20"/>
      </w:pPr>
      <w:r>
        <w:t>Ирландия — 10-12 лет (повышен в 2006 году).</w:t>
      </w:r>
    </w:p>
    <w:p w:rsidR="009D3D2C" w:rsidRDefault="004D7CAC">
      <w:pPr>
        <w:pStyle w:val="11"/>
        <w:framePr w:w="9878" w:h="15035" w:hRule="exact" w:wrap="none" w:vAnchor="page" w:hAnchor="page" w:x="1018" w:y="1118"/>
        <w:numPr>
          <w:ilvl w:val="0"/>
          <w:numId w:val="1"/>
        </w:numPr>
        <w:tabs>
          <w:tab w:val="left" w:pos="898"/>
        </w:tabs>
        <w:spacing w:before="0" w:after="213" w:line="230" w:lineRule="exact"/>
        <w:ind w:left="20"/>
      </w:pPr>
      <w:r>
        <w:t>Финляндия — 15 лет.</w:t>
      </w:r>
    </w:p>
    <w:p w:rsidR="009D3D2C" w:rsidRDefault="004D7CAC">
      <w:pPr>
        <w:pStyle w:val="11"/>
        <w:framePr w:w="9878" w:h="15035" w:hRule="exact" w:wrap="none" w:vAnchor="page" w:hAnchor="page" w:x="1018" w:y="1118"/>
        <w:spacing w:before="0" w:after="240" w:line="278" w:lineRule="exact"/>
        <w:ind w:left="20" w:right="20"/>
      </w:pPr>
      <w:r>
        <w:t xml:space="preserve">Уголовным </w:t>
      </w:r>
      <w:r>
        <w:t>кодексом РФ предусмотрен общий минимальный возраст уголовной ответственности -</w:t>
      </w:r>
      <w:r>
        <w:rPr>
          <w:rStyle w:val="a5"/>
        </w:rPr>
        <w:t>16 лет.</w:t>
      </w:r>
    </w:p>
    <w:p w:rsidR="009D3D2C" w:rsidRDefault="004D7CAC">
      <w:pPr>
        <w:pStyle w:val="11"/>
        <w:framePr w:w="9878" w:h="15035" w:hRule="exact" w:wrap="none" w:vAnchor="page" w:hAnchor="page" w:x="1018" w:y="1118"/>
        <w:spacing w:before="0" w:after="240" w:line="278" w:lineRule="exact"/>
        <w:ind w:left="20" w:right="20"/>
      </w:pPr>
      <w:r>
        <w:t xml:space="preserve">В </w:t>
      </w:r>
      <w:proofErr w:type="gramStart"/>
      <w:r>
        <w:t>ч</w:t>
      </w:r>
      <w:proofErr w:type="gramEnd"/>
      <w:r>
        <w:t xml:space="preserve">. 2 ст. 20 УК РФ перечисляются составы преступлений, по которым устанавливается пониженный до </w:t>
      </w:r>
      <w:r>
        <w:rPr>
          <w:rStyle w:val="a5"/>
        </w:rPr>
        <w:t xml:space="preserve">14 лет </w:t>
      </w:r>
      <w:r>
        <w:t>возраст уголовной ответственности. Их можно разделить на несколько</w:t>
      </w:r>
      <w:r>
        <w:t xml:space="preserve"> групп:</w:t>
      </w:r>
    </w:p>
    <w:p w:rsidR="009D3D2C" w:rsidRDefault="004D7CAC">
      <w:pPr>
        <w:pStyle w:val="11"/>
        <w:framePr w:w="9878" w:h="15035" w:hRule="exact" w:wrap="none" w:vAnchor="page" w:hAnchor="page" w:x="1018" w:y="1118"/>
        <w:numPr>
          <w:ilvl w:val="0"/>
          <w:numId w:val="2"/>
        </w:numPr>
        <w:tabs>
          <w:tab w:val="left" w:pos="1014"/>
        </w:tabs>
        <w:spacing w:before="0" w:after="244" w:line="278" w:lineRule="exact"/>
        <w:ind w:left="20" w:right="20"/>
      </w:pPr>
      <w:proofErr w:type="gramStart"/>
      <w:r>
        <w:t xml:space="preserve">Связанные с физическим насилием или его угрозой — убийство (ст. 105 УК), умышленное причинение тяжкого вреда здоровью (ст. 111 УК), умышленное причинение средней тяжести вреда здоровью (ст. 112 УК), изнасилование (ст. 131 УК), насильственные </w:t>
      </w:r>
      <w:r>
        <w:t>действия сексуального характера (ст. 132 УК).</w:t>
      </w:r>
      <w:proofErr w:type="gramEnd"/>
    </w:p>
    <w:p w:rsidR="009D3D2C" w:rsidRDefault="004D7CAC">
      <w:pPr>
        <w:pStyle w:val="11"/>
        <w:framePr w:w="9878" w:h="15035" w:hRule="exact" w:wrap="none" w:vAnchor="page" w:hAnchor="page" w:x="1018" w:y="1118"/>
        <w:numPr>
          <w:ilvl w:val="0"/>
          <w:numId w:val="2"/>
        </w:numPr>
        <w:tabs>
          <w:tab w:val="left" w:pos="980"/>
        </w:tabs>
        <w:spacing w:before="0" w:after="236"/>
        <w:ind w:left="20" w:right="20"/>
      </w:pPr>
      <w:proofErr w:type="gramStart"/>
      <w:r>
        <w:t>Связанные с завладением чужим имуществом — кража (ст. 158 УК), грабеж (ст. 161 УК), разбой (ст. 162 УК), вымогательство (ст. 163 УК), неправомерное завладение автомобилем или иным транспортным средством без цел</w:t>
      </w:r>
      <w:r>
        <w:t>и хищения (ст. 166 УК), хищение либо вымогательство оружия, боеприпасов, взрывчатых веществ и взрывных устройств (ст. 226 УК), хищение либо вымогательство наркотических средств или психотропных веществ (ст. 229 УК);</w:t>
      </w:r>
      <w:proofErr w:type="gramEnd"/>
    </w:p>
    <w:p w:rsidR="009D3D2C" w:rsidRDefault="004D7CAC">
      <w:pPr>
        <w:pStyle w:val="11"/>
        <w:framePr w:w="9878" w:h="15035" w:hRule="exact" w:wrap="none" w:vAnchor="page" w:hAnchor="page" w:x="1018" w:y="1118"/>
        <w:numPr>
          <w:ilvl w:val="0"/>
          <w:numId w:val="2"/>
        </w:numPr>
        <w:tabs>
          <w:tab w:val="left" w:pos="1042"/>
        </w:tabs>
        <w:spacing w:before="0" w:line="278" w:lineRule="exact"/>
        <w:ind w:left="20" w:right="20"/>
      </w:pPr>
      <w:proofErr w:type="gramStart"/>
      <w:r>
        <w:t>Связанные с уничтожением или повреждение</w:t>
      </w:r>
      <w:r>
        <w:t>м имущества — умышленное уничтожение или повреждение имущества при отягчающих обстоятельствах (ч. 2 ст. 167 УК), террористический акт (ст. 205 УК), вандализм (ст. 214 УК), приведение в негодность транспортных средств или путей сообщения (ст. 267 УК);</w:t>
      </w:r>
      <w:proofErr w:type="gramEnd"/>
    </w:p>
    <w:p w:rsidR="009D3D2C" w:rsidRDefault="004D7CAC">
      <w:pPr>
        <w:pStyle w:val="11"/>
        <w:framePr w:w="9878" w:h="15035" w:hRule="exact" w:wrap="none" w:vAnchor="page" w:hAnchor="page" w:x="1018" w:y="1118"/>
        <w:numPr>
          <w:ilvl w:val="0"/>
          <w:numId w:val="2"/>
        </w:numPr>
        <w:tabs>
          <w:tab w:val="left" w:pos="1052"/>
        </w:tabs>
        <w:spacing w:before="0" w:line="278" w:lineRule="exact"/>
        <w:ind w:left="20" w:right="20"/>
      </w:pPr>
      <w:proofErr w:type="gramStart"/>
      <w:r>
        <w:t xml:space="preserve">Иные </w:t>
      </w:r>
      <w:r>
        <w:t>— похищение человека (ст. 126 УК), захват заложника (ст. 206 УК), заведомо ложное сообщение об акте терроризма (ст. 207 УК), хулиганство при отягчающих обстоятельствах (ч. 2 ст. 213 УК).</w:t>
      </w:r>
      <w:proofErr w:type="gramEnd"/>
    </w:p>
    <w:p w:rsidR="009D3D2C" w:rsidRDefault="009D3D2C">
      <w:pPr>
        <w:rPr>
          <w:sz w:val="2"/>
          <w:szCs w:val="2"/>
        </w:rPr>
        <w:sectPr w:rsidR="009D3D2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D3D2C" w:rsidRDefault="004D7CAC">
      <w:pPr>
        <w:pStyle w:val="11"/>
        <w:framePr w:w="9893" w:h="15442" w:hRule="exact" w:wrap="none" w:vAnchor="page" w:hAnchor="page" w:x="1011" w:y="699"/>
        <w:spacing w:before="0" w:after="29" w:line="278" w:lineRule="exact"/>
        <w:ind w:left="20" w:right="20"/>
      </w:pPr>
      <w:r>
        <w:lastRenderedPageBreak/>
        <w:t>Видами наказаний, назначаемых несовершеннолетни</w:t>
      </w:r>
      <w:r>
        <w:t>м, в соответствии со ст. 88 УК РФ являются:</w:t>
      </w:r>
    </w:p>
    <w:p w:rsidR="009D3D2C" w:rsidRDefault="004D7CAC">
      <w:pPr>
        <w:pStyle w:val="30"/>
        <w:framePr w:w="9893" w:h="15442" w:hRule="exact" w:wrap="none" w:vAnchor="page" w:hAnchor="page" w:x="1011" w:y="699"/>
        <w:tabs>
          <w:tab w:val="left" w:pos="984"/>
        </w:tabs>
        <w:spacing w:before="0"/>
        <w:ind w:left="20"/>
      </w:pPr>
      <w:r>
        <w:rPr>
          <w:rStyle w:val="31"/>
        </w:rPr>
        <w:t>а)</w:t>
      </w:r>
      <w:r>
        <w:rPr>
          <w:rStyle w:val="31"/>
        </w:rPr>
        <w:tab/>
        <w:t xml:space="preserve">штраф </w:t>
      </w:r>
      <w:r>
        <w:t>(от 1 тыс. до 50 тыс. руб.);</w:t>
      </w:r>
    </w:p>
    <w:p w:rsidR="009D3D2C" w:rsidRDefault="004D7CAC">
      <w:pPr>
        <w:pStyle w:val="11"/>
        <w:framePr w:w="9893" w:h="15442" w:hRule="exact" w:wrap="none" w:vAnchor="page" w:hAnchor="page" w:x="1011" w:y="699"/>
        <w:tabs>
          <w:tab w:val="left" w:pos="994"/>
        </w:tabs>
        <w:spacing w:before="0" w:line="542" w:lineRule="exact"/>
        <w:ind w:left="20"/>
      </w:pPr>
      <w:r>
        <w:t>б)</w:t>
      </w:r>
      <w:r>
        <w:tab/>
        <w:t xml:space="preserve">обязательные работы </w:t>
      </w:r>
      <w:r>
        <w:rPr>
          <w:rStyle w:val="a5"/>
        </w:rPr>
        <w:t>(от 40 до 160 часов);</w:t>
      </w:r>
    </w:p>
    <w:p w:rsidR="009D3D2C" w:rsidRDefault="004D7CAC">
      <w:pPr>
        <w:pStyle w:val="30"/>
        <w:framePr w:w="9893" w:h="15442" w:hRule="exact" w:wrap="none" w:vAnchor="page" w:hAnchor="page" w:x="1011" w:y="699"/>
        <w:tabs>
          <w:tab w:val="left" w:pos="984"/>
        </w:tabs>
        <w:spacing w:before="0"/>
        <w:ind w:left="20"/>
      </w:pPr>
      <w:r>
        <w:rPr>
          <w:rStyle w:val="31"/>
        </w:rPr>
        <w:t>в)</w:t>
      </w:r>
      <w:r>
        <w:rPr>
          <w:rStyle w:val="31"/>
        </w:rPr>
        <w:tab/>
        <w:t xml:space="preserve">исправительные работы </w:t>
      </w:r>
      <w:r>
        <w:t>(от 2 месяцев до 1 года);</w:t>
      </w:r>
    </w:p>
    <w:p w:rsidR="009D3D2C" w:rsidRDefault="004D7CAC">
      <w:pPr>
        <w:pStyle w:val="30"/>
        <w:framePr w:w="9893" w:h="15442" w:hRule="exact" w:wrap="none" w:vAnchor="page" w:hAnchor="page" w:x="1011" w:y="699"/>
        <w:tabs>
          <w:tab w:val="left" w:pos="941"/>
        </w:tabs>
        <w:spacing w:before="0"/>
        <w:ind w:left="20"/>
      </w:pPr>
      <w:r>
        <w:rPr>
          <w:rStyle w:val="31"/>
        </w:rPr>
        <w:t>г)</w:t>
      </w:r>
      <w:r>
        <w:rPr>
          <w:rStyle w:val="31"/>
        </w:rPr>
        <w:tab/>
        <w:t xml:space="preserve">ограничение свободы </w:t>
      </w:r>
      <w:r>
        <w:t>(от 2 месяцев до 2 лет);</w:t>
      </w:r>
    </w:p>
    <w:p w:rsidR="009D3D2C" w:rsidRDefault="004D7CAC">
      <w:pPr>
        <w:pStyle w:val="11"/>
        <w:framePr w:w="9893" w:h="15442" w:hRule="exact" w:wrap="none" w:vAnchor="page" w:hAnchor="page" w:x="1011" w:y="699"/>
        <w:tabs>
          <w:tab w:val="left" w:pos="998"/>
        </w:tabs>
        <w:spacing w:before="0" w:line="542" w:lineRule="exact"/>
        <w:ind w:left="20"/>
      </w:pPr>
      <w:proofErr w:type="spellStart"/>
      <w:r>
        <w:t>д</w:t>
      </w:r>
      <w:proofErr w:type="spellEnd"/>
      <w:r>
        <w:t>)</w:t>
      </w:r>
      <w:r>
        <w:tab/>
      </w:r>
      <w:r>
        <w:t xml:space="preserve">лишение свободы на определенный срок - </w:t>
      </w:r>
      <w:r>
        <w:rPr>
          <w:rStyle w:val="a5"/>
        </w:rPr>
        <w:t>до 10 лет</w:t>
      </w:r>
    </w:p>
    <w:p w:rsidR="009D3D2C" w:rsidRDefault="004D7CAC">
      <w:pPr>
        <w:pStyle w:val="11"/>
        <w:framePr w:w="9893" w:h="15442" w:hRule="exact" w:wrap="none" w:vAnchor="page" w:hAnchor="page" w:x="1011" w:y="699"/>
        <w:spacing w:before="0" w:after="240"/>
        <w:ind w:left="20" w:right="20"/>
      </w:pPr>
      <w:r>
        <w:rPr>
          <w:rStyle w:val="a5"/>
        </w:rPr>
        <w:t xml:space="preserve">Штраф </w:t>
      </w:r>
      <w:r>
        <w:t>назначается как при наличии у несовершеннолетнего осужденного самостоятельного заработка или имущества, на которое может быть обращено взыскание, так и при отсутствии таковых. Штраф, назначенный несове</w:t>
      </w:r>
      <w:r>
        <w:t>ршеннолетнему осужденному, по решению суда может взыскиваться с его родителей или иных законных представителей с их согласия. Штраф назначается в размере от одной тысячи до пятидесяти тысяч рублей или в размере заработной платы или иного дохода несовершенн</w:t>
      </w:r>
      <w:r>
        <w:t>олетнего осужденного за период от двух недель до шести месяцев.</w:t>
      </w:r>
    </w:p>
    <w:p w:rsidR="009D3D2C" w:rsidRDefault="004D7CAC">
      <w:pPr>
        <w:pStyle w:val="11"/>
        <w:framePr w:w="9893" w:h="15442" w:hRule="exact" w:wrap="none" w:vAnchor="page" w:hAnchor="page" w:x="1011" w:y="699"/>
        <w:spacing w:before="0" w:after="240"/>
        <w:ind w:left="20" w:right="20"/>
      </w:pPr>
      <w:r>
        <w:rPr>
          <w:rStyle w:val="a5"/>
        </w:rPr>
        <w:t xml:space="preserve">Обязательные работы </w:t>
      </w:r>
      <w:r>
        <w:t>назначаются на срок от сорока до ста шестидесяти часов, заключаются в выполнении работ, посильных для несовершеннолетнего, и исполняются им в свободное от учебы или основно</w:t>
      </w:r>
      <w:r>
        <w:t>й работы время. Продолжительность исполнения данного вида наказания лицами в возрасте до пятнадцати лет не может превышать двух часов в день, а лицами в возрасте от пятнадцати до шестнадцати лет - трех часов в день.</w:t>
      </w:r>
    </w:p>
    <w:p w:rsidR="009D3D2C" w:rsidRDefault="004D7CAC">
      <w:pPr>
        <w:pStyle w:val="11"/>
        <w:framePr w:w="9893" w:h="15442" w:hRule="exact" w:wrap="none" w:vAnchor="page" w:hAnchor="page" w:x="1011" w:y="699"/>
        <w:spacing w:before="0" w:after="233"/>
        <w:ind w:left="20" w:right="20"/>
      </w:pPr>
      <w:r>
        <w:rPr>
          <w:rStyle w:val="a5"/>
        </w:rPr>
        <w:t xml:space="preserve">Исправительные работы </w:t>
      </w:r>
      <w:r>
        <w:t>назначаются несове</w:t>
      </w:r>
      <w:r>
        <w:t>ршеннолетним осужденным на срок до одного года.</w:t>
      </w:r>
    </w:p>
    <w:p w:rsidR="009D3D2C" w:rsidRDefault="004D7CAC">
      <w:pPr>
        <w:pStyle w:val="11"/>
        <w:framePr w:w="9893" w:h="15442" w:hRule="exact" w:wrap="none" w:vAnchor="page" w:hAnchor="page" w:x="1011" w:y="699"/>
        <w:spacing w:before="0" w:after="248" w:line="283" w:lineRule="exact"/>
        <w:ind w:left="20" w:right="20"/>
      </w:pPr>
      <w:r>
        <w:rPr>
          <w:rStyle w:val="a5"/>
        </w:rPr>
        <w:t xml:space="preserve">Ограничение свободы </w:t>
      </w:r>
      <w:r>
        <w:t>назначается несовершеннолетним осужденным в виде основного наказания на срок от двух месяцев до двух лет.</w:t>
      </w:r>
    </w:p>
    <w:p w:rsidR="009D3D2C" w:rsidRDefault="004D7CAC">
      <w:pPr>
        <w:pStyle w:val="11"/>
        <w:framePr w:w="9893" w:h="15442" w:hRule="exact" w:wrap="none" w:vAnchor="page" w:hAnchor="page" w:x="1011" w:y="699"/>
        <w:spacing w:before="0" w:after="236"/>
        <w:ind w:left="20" w:right="20"/>
      </w:pPr>
      <w:r>
        <w:t xml:space="preserve">Наказание в виде </w:t>
      </w:r>
      <w:r>
        <w:rPr>
          <w:rStyle w:val="a5"/>
        </w:rPr>
        <w:t xml:space="preserve">лишения свободы </w:t>
      </w:r>
      <w:r>
        <w:t>назначается несовершеннолетним осужденным, совершившим преступления в возрасте до шестнадцати лет, на срок не свыше шести лет. Этой же категории несовершеннолетних, совершивших особо тяжкие преступления, а также остальным несовершеннолетним осужденным нака</w:t>
      </w:r>
      <w:r>
        <w:t xml:space="preserve">зание назначается на срок не свыше десяти лет и отбывается </w:t>
      </w:r>
      <w:r>
        <w:rPr>
          <w:lang w:val="en-US"/>
        </w:rPr>
        <w:t>l</w:t>
      </w:r>
      <w:r w:rsidRPr="0095136F">
        <w:t xml:space="preserve"> </w:t>
      </w:r>
      <w:r>
        <w:t xml:space="preserve">воспитательных колониях. Наказание в виде лишения свободы не может быть назначено несовершеннолетнему осужденному, совершившему в возрасте до шестнадцати лет преступление небольшой или средней </w:t>
      </w:r>
      <w:r>
        <w:t>тяжести впервые, а также остальным несовершеннолетним осужденным, совершившим преступления небольшой тяжести впервые.</w:t>
      </w:r>
    </w:p>
    <w:p w:rsidR="009D3D2C" w:rsidRDefault="004D7CAC">
      <w:pPr>
        <w:pStyle w:val="11"/>
        <w:framePr w:w="9893" w:h="15442" w:hRule="exact" w:wrap="none" w:vAnchor="page" w:hAnchor="page" w:x="1011" w:y="699"/>
        <w:spacing w:before="0" w:after="279" w:line="278" w:lineRule="exact"/>
        <w:ind w:left="20" w:right="20"/>
      </w:pPr>
      <w:r>
        <w:t>При назначении наказания несовершеннолетнему учитываются условия его жизни и воспитания, уровень психического развития, иные особенности л</w:t>
      </w:r>
      <w:r>
        <w:t>ичности, а также влияние старших по возрасту лиц.</w:t>
      </w:r>
    </w:p>
    <w:p w:rsidR="009D3D2C" w:rsidRDefault="004D7CAC">
      <w:pPr>
        <w:pStyle w:val="11"/>
        <w:framePr w:w="9893" w:h="15442" w:hRule="exact" w:wrap="none" w:vAnchor="page" w:hAnchor="page" w:x="1011" w:y="699"/>
        <w:spacing w:before="0" w:after="206" w:line="230" w:lineRule="exact"/>
        <w:ind w:left="20"/>
      </w:pPr>
      <w:r>
        <w:rPr>
          <w:rStyle w:val="a5"/>
        </w:rPr>
        <w:t xml:space="preserve">Освобождение </w:t>
      </w:r>
      <w:r>
        <w:t>несовершеннолетнего от уголовной ответственности и наказания.</w:t>
      </w:r>
    </w:p>
    <w:p w:rsidR="009D3D2C" w:rsidRDefault="004D7CAC">
      <w:pPr>
        <w:pStyle w:val="11"/>
        <w:framePr w:w="9893" w:h="15442" w:hRule="exact" w:wrap="none" w:vAnchor="page" w:hAnchor="page" w:x="1011" w:y="699"/>
        <w:spacing w:before="0" w:after="283" w:line="283" w:lineRule="exact"/>
        <w:ind w:left="20" w:right="20"/>
      </w:pPr>
      <w:r>
        <w:t>Несовершеннолетний может быть освобожден от уголовной ответственности в следующих случаях:</w:t>
      </w:r>
    </w:p>
    <w:p w:rsidR="009D3D2C" w:rsidRDefault="004D7CAC">
      <w:pPr>
        <w:pStyle w:val="11"/>
        <w:framePr w:w="9893" w:h="15442" w:hRule="exact" w:wrap="none" w:vAnchor="page" w:hAnchor="page" w:x="1011" w:y="699"/>
        <w:numPr>
          <w:ilvl w:val="0"/>
          <w:numId w:val="3"/>
        </w:numPr>
        <w:tabs>
          <w:tab w:val="left" w:pos="931"/>
        </w:tabs>
        <w:spacing w:before="0" w:after="257" w:line="230" w:lineRule="exact"/>
        <w:ind w:left="20"/>
      </w:pPr>
      <w:r>
        <w:t xml:space="preserve">в связи с деятельным раскаянием (ст. 75 </w:t>
      </w:r>
      <w:r>
        <w:t>УК);</w:t>
      </w:r>
    </w:p>
    <w:p w:rsidR="009D3D2C" w:rsidRDefault="004D7CAC">
      <w:pPr>
        <w:pStyle w:val="11"/>
        <w:framePr w:w="9893" w:h="15442" w:hRule="exact" w:wrap="none" w:vAnchor="page" w:hAnchor="page" w:x="1011" w:y="699"/>
        <w:numPr>
          <w:ilvl w:val="0"/>
          <w:numId w:val="3"/>
        </w:numPr>
        <w:tabs>
          <w:tab w:val="left" w:pos="931"/>
        </w:tabs>
        <w:spacing w:before="0" w:line="230" w:lineRule="exact"/>
        <w:ind w:left="20"/>
      </w:pPr>
      <w:r>
        <w:t>в связи с примирением с потерпевшим (ст. 76 УК);</w:t>
      </w:r>
    </w:p>
    <w:p w:rsidR="009D3D2C" w:rsidRDefault="009D3D2C">
      <w:pPr>
        <w:rPr>
          <w:sz w:val="2"/>
          <w:szCs w:val="2"/>
        </w:rPr>
        <w:sectPr w:rsidR="009D3D2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D3D2C" w:rsidRDefault="004D7CAC">
      <w:pPr>
        <w:pStyle w:val="11"/>
        <w:framePr w:w="9888" w:h="13510" w:hRule="exact" w:wrap="none" w:vAnchor="page" w:hAnchor="page" w:x="1013" w:y="699"/>
        <w:numPr>
          <w:ilvl w:val="0"/>
          <w:numId w:val="3"/>
        </w:numPr>
        <w:tabs>
          <w:tab w:val="left" w:pos="926"/>
        </w:tabs>
        <w:spacing w:before="0" w:after="243" w:line="230" w:lineRule="exact"/>
        <w:ind w:left="20"/>
      </w:pPr>
      <w:r>
        <w:lastRenderedPageBreak/>
        <w:t>в связи с истечением сроков давности (ст. 78 УК).</w:t>
      </w:r>
    </w:p>
    <w:p w:rsidR="009D3D2C" w:rsidRDefault="004D7CAC">
      <w:pPr>
        <w:pStyle w:val="33"/>
        <w:framePr w:w="9888" w:h="13510" w:hRule="exact" w:wrap="none" w:vAnchor="page" w:hAnchor="page" w:x="1013" w:y="699"/>
        <w:spacing w:before="0" w:after="217" w:line="230" w:lineRule="exact"/>
        <w:ind w:left="20"/>
      </w:pPr>
      <w:bookmarkStart w:id="2" w:name="bookmark2"/>
      <w:r>
        <w:t>Основания освобождения от наказания:</w:t>
      </w:r>
      <w:bookmarkEnd w:id="2"/>
    </w:p>
    <w:p w:rsidR="009D3D2C" w:rsidRDefault="004D7CAC">
      <w:pPr>
        <w:pStyle w:val="11"/>
        <w:framePr w:w="9888" w:h="13510" w:hRule="exact" w:wrap="none" w:vAnchor="page" w:hAnchor="page" w:x="1013" w:y="699"/>
        <w:numPr>
          <w:ilvl w:val="0"/>
          <w:numId w:val="3"/>
        </w:numPr>
        <w:tabs>
          <w:tab w:val="left" w:pos="1100"/>
        </w:tabs>
        <w:spacing w:before="0" w:after="244"/>
        <w:ind w:left="20" w:right="20"/>
      </w:pPr>
      <w:r>
        <w:t>нецелесообразность или невозможность назначения или исполнения наказания,</w:t>
      </w:r>
    </w:p>
    <w:p w:rsidR="009D3D2C" w:rsidRDefault="004D7CAC">
      <w:pPr>
        <w:pStyle w:val="11"/>
        <w:framePr w:w="9888" w:h="13510" w:hRule="exact" w:wrap="none" w:vAnchor="page" w:hAnchor="page" w:x="1013" w:y="699"/>
        <w:numPr>
          <w:ilvl w:val="0"/>
          <w:numId w:val="3"/>
        </w:numPr>
        <w:tabs>
          <w:tab w:val="left" w:pos="1066"/>
        </w:tabs>
        <w:spacing w:before="0" w:after="271" w:line="269" w:lineRule="exact"/>
        <w:ind w:left="20" w:right="20"/>
      </w:pPr>
      <w:r>
        <w:t xml:space="preserve">утрата или </w:t>
      </w:r>
      <w:r>
        <w:t>значительное уменьшение общественной опасности лица, совершившего преступление,</w:t>
      </w:r>
    </w:p>
    <w:p w:rsidR="009D3D2C" w:rsidRDefault="004D7CAC">
      <w:pPr>
        <w:pStyle w:val="11"/>
        <w:framePr w:w="9888" w:h="13510" w:hRule="exact" w:wrap="none" w:vAnchor="page" w:hAnchor="page" w:x="1013" w:y="699"/>
        <w:spacing w:before="0" w:after="209" w:line="230" w:lineRule="exact"/>
        <w:ind w:left="20"/>
      </w:pPr>
      <w:r>
        <w:t>-ухудшения состояния здоровья несовершеннолетнего.</w:t>
      </w:r>
    </w:p>
    <w:p w:rsidR="009D3D2C" w:rsidRDefault="004D7CAC">
      <w:pPr>
        <w:pStyle w:val="11"/>
        <w:framePr w:w="9888" w:h="13510" w:hRule="exact" w:wrap="none" w:vAnchor="page" w:hAnchor="page" w:x="1013" w:y="699"/>
        <w:numPr>
          <w:ilvl w:val="0"/>
          <w:numId w:val="3"/>
        </w:numPr>
        <w:tabs>
          <w:tab w:val="left" w:pos="946"/>
        </w:tabs>
        <w:spacing w:before="0" w:after="244" w:line="278" w:lineRule="exact"/>
        <w:ind w:left="20" w:right="20"/>
      </w:pPr>
      <w:r>
        <w:t>невысокая степень общественной опасности деяния и личности, позволяющая достичь целей наказания другими, не уголовно-правовым</w:t>
      </w:r>
      <w:r>
        <w:t>и мерами.</w:t>
      </w:r>
    </w:p>
    <w:p w:rsidR="009D3D2C" w:rsidRDefault="004D7CAC">
      <w:pPr>
        <w:pStyle w:val="11"/>
        <w:framePr w:w="9888" w:h="13510" w:hRule="exact" w:wrap="none" w:vAnchor="page" w:hAnchor="page" w:x="1013" w:y="699"/>
        <w:spacing w:before="0" w:after="244"/>
        <w:ind w:left="20" w:right="20"/>
      </w:pPr>
      <w:r>
        <w:t xml:space="preserve">Освобождение от уголовной ответственности возможно, если несовершеннолетний впервые совершил преступление небольшой или средней тяжести (ст. 90 УК РФ). При освобождении от уголовной ответственности за преступление средней тяжести к подростку </w:t>
      </w:r>
      <w:r>
        <w:t>применяются меры воспитательного характера (ст. 90 УК РФ). При освобождении от наказания он должен быть помещен в специальное воспитательное или лечебно-воспитательное учреждение.</w:t>
      </w:r>
    </w:p>
    <w:p w:rsidR="009D3D2C" w:rsidRDefault="004D7CAC">
      <w:pPr>
        <w:pStyle w:val="11"/>
        <w:framePr w:w="9888" w:h="13510" w:hRule="exact" w:wrap="none" w:vAnchor="page" w:hAnchor="page" w:x="1013" w:y="699"/>
        <w:spacing w:before="0" w:after="240" w:line="269" w:lineRule="exact"/>
        <w:ind w:left="20" w:right="20"/>
      </w:pPr>
      <w:r>
        <w:t>Все специальные виды освобождения лиц, не достигших 18 лет, от уголовной отв</w:t>
      </w:r>
      <w:r>
        <w:t>етственности связаны с применением принудительных мер воспитательного воздействия.</w:t>
      </w:r>
    </w:p>
    <w:p w:rsidR="009D3D2C" w:rsidRDefault="004D7CAC">
      <w:pPr>
        <w:pStyle w:val="11"/>
        <w:framePr w:w="9888" w:h="13510" w:hRule="exact" w:wrap="none" w:vAnchor="page" w:hAnchor="page" w:x="1013" w:y="699"/>
        <w:spacing w:before="0" w:after="271" w:line="269" w:lineRule="exact"/>
        <w:ind w:left="20" w:right="20"/>
      </w:pPr>
      <w:r>
        <w:t xml:space="preserve">Несовершеннолетнему могут быть назначены следующие </w:t>
      </w:r>
      <w:r>
        <w:rPr>
          <w:rStyle w:val="a5"/>
        </w:rPr>
        <w:t xml:space="preserve">принудительные меры </w:t>
      </w:r>
      <w:r>
        <w:t>воспитательного воздействия:</w:t>
      </w:r>
    </w:p>
    <w:p w:rsidR="009D3D2C" w:rsidRDefault="004D7CAC">
      <w:pPr>
        <w:pStyle w:val="11"/>
        <w:framePr w:w="9888" w:h="13510" w:hRule="exact" w:wrap="none" w:vAnchor="page" w:hAnchor="page" w:x="1013" w:y="699"/>
        <w:tabs>
          <w:tab w:val="left" w:pos="984"/>
        </w:tabs>
        <w:spacing w:before="0" w:after="236" w:line="230" w:lineRule="exact"/>
        <w:ind w:left="20"/>
      </w:pPr>
      <w:r>
        <w:t>а)</w:t>
      </w:r>
      <w:r>
        <w:tab/>
        <w:t>предупреждение;</w:t>
      </w:r>
    </w:p>
    <w:p w:rsidR="009D3D2C" w:rsidRDefault="004D7CAC">
      <w:pPr>
        <w:pStyle w:val="11"/>
        <w:framePr w:w="9888" w:h="13510" w:hRule="exact" w:wrap="none" w:vAnchor="page" w:hAnchor="page" w:x="1013" w:y="699"/>
        <w:tabs>
          <w:tab w:val="left" w:pos="1196"/>
        </w:tabs>
        <w:spacing w:before="0" w:after="271" w:line="269" w:lineRule="exact"/>
        <w:ind w:left="20" w:right="20"/>
      </w:pPr>
      <w:r>
        <w:t>б)</w:t>
      </w:r>
      <w:r>
        <w:tab/>
        <w:t>передача под надзор родителей или лиц, их заменяющи</w:t>
      </w:r>
      <w:r>
        <w:t>х, либо специализированного государственного органа;</w:t>
      </w:r>
    </w:p>
    <w:p w:rsidR="009D3D2C" w:rsidRDefault="004D7CAC">
      <w:pPr>
        <w:pStyle w:val="11"/>
        <w:framePr w:w="9888" w:h="13510" w:hRule="exact" w:wrap="none" w:vAnchor="page" w:hAnchor="page" w:x="1013" w:y="699"/>
        <w:tabs>
          <w:tab w:val="left" w:pos="984"/>
        </w:tabs>
        <w:spacing w:before="0" w:after="231" w:line="230" w:lineRule="exact"/>
        <w:ind w:left="20"/>
      </w:pPr>
      <w:r>
        <w:t>в)</w:t>
      </w:r>
      <w:r>
        <w:tab/>
        <w:t>возложение обязанности загладить причиненный вред;</w:t>
      </w:r>
    </w:p>
    <w:p w:rsidR="009D3D2C" w:rsidRDefault="004D7CAC">
      <w:pPr>
        <w:pStyle w:val="11"/>
        <w:framePr w:w="9888" w:h="13510" w:hRule="exact" w:wrap="none" w:vAnchor="page" w:hAnchor="page" w:x="1013" w:y="699"/>
        <w:tabs>
          <w:tab w:val="left" w:pos="1086"/>
        </w:tabs>
        <w:spacing w:before="0" w:after="233" w:line="269" w:lineRule="exact"/>
        <w:ind w:left="20" w:right="20"/>
      </w:pPr>
      <w:r>
        <w:t>г)</w:t>
      </w:r>
      <w:r>
        <w:tab/>
        <w:t>ограничение досуга и установление особых требований к поведению несовершеннолетнего.</w:t>
      </w:r>
    </w:p>
    <w:p w:rsidR="009D3D2C" w:rsidRDefault="004D7CAC">
      <w:pPr>
        <w:pStyle w:val="11"/>
        <w:framePr w:w="9888" w:h="13510" w:hRule="exact" w:wrap="none" w:vAnchor="page" w:hAnchor="page" w:x="1013" w:y="699"/>
        <w:spacing w:before="0" w:after="244" w:line="278" w:lineRule="exact"/>
        <w:ind w:left="20" w:right="20"/>
      </w:pPr>
      <w:r>
        <w:t xml:space="preserve">Несовершеннолетнему может быть назначено одновременно </w:t>
      </w:r>
      <w:r>
        <w:t>несколько принудительных мер воспитательного воздействия. Срок применения принудительных мер воспитательного воздействия устанавливается продолжительностью от одного месяца до двух лет при совершении преступления небольшой тяжести и от шести месяцев до тре</w:t>
      </w:r>
      <w:r>
        <w:t>х лет - при совершении преступления средней тяжести.</w:t>
      </w:r>
    </w:p>
    <w:p w:rsidR="009D3D2C" w:rsidRDefault="004D7CAC">
      <w:pPr>
        <w:pStyle w:val="11"/>
        <w:framePr w:w="9888" w:h="13510" w:hRule="exact" w:wrap="none" w:vAnchor="page" w:hAnchor="page" w:x="1013" w:y="699"/>
        <w:spacing w:before="0"/>
        <w:ind w:left="20" w:right="20"/>
      </w:pPr>
      <w:r>
        <w:t>В случае систематического неисполнения несовершеннолетним принудительной меры воспитательного воздействия, эта мера по представлению специализированного государственного органа отменяется, и материалы на</w:t>
      </w:r>
      <w:r>
        <w:t>правляются для привлечения несовершеннолетнего к уголовной ответственности.</w:t>
      </w:r>
    </w:p>
    <w:p w:rsidR="009D3D2C" w:rsidRDefault="009D3D2C">
      <w:pPr>
        <w:rPr>
          <w:sz w:val="2"/>
          <w:szCs w:val="2"/>
        </w:rPr>
      </w:pPr>
    </w:p>
    <w:sectPr w:rsidR="009D3D2C" w:rsidSect="009D3D2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CAC" w:rsidRDefault="004D7CAC" w:rsidP="009D3D2C">
      <w:r>
        <w:separator/>
      </w:r>
    </w:p>
  </w:endnote>
  <w:endnote w:type="continuationSeparator" w:id="0">
    <w:p w:rsidR="004D7CAC" w:rsidRDefault="004D7CAC" w:rsidP="009D3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CAC" w:rsidRDefault="004D7CAC"/>
  </w:footnote>
  <w:footnote w:type="continuationSeparator" w:id="0">
    <w:p w:rsidR="004D7CAC" w:rsidRDefault="004D7C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7833"/>
    <w:multiLevelType w:val="multilevel"/>
    <w:tmpl w:val="42763E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15251C"/>
    <w:multiLevelType w:val="multilevel"/>
    <w:tmpl w:val="79A055F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CC1C05"/>
    <w:multiLevelType w:val="multilevel"/>
    <w:tmpl w:val="5EA8EED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D3D2C"/>
    <w:rsid w:val="004D7CAC"/>
    <w:rsid w:val="0095136F"/>
    <w:rsid w:val="009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3D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3D2C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9D3D2C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37"/>
      <w:szCs w:val="37"/>
      <w:u w:val="none"/>
    </w:rPr>
  </w:style>
  <w:style w:type="character" w:customStyle="1" w:styleId="2">
    <w:name w:val="Заголовок №2_"/>
    <w:basedOn w:val="a0"/>
    <w:link w:val="20"/>
    <w:rsid w:val="009D3D2C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31"/>
      <w:szCs w:val="31"/>
      <w:u w:val="none"/>
    </w:rPr>
  </w:style>
  <w:style w:type="character" w:customStyle="1" w:styleId="a4">
    <w:name w:val="Основной текст_"/>
    <w:basedOn w:val="a0"/>
    <w:link w:val="11"/>
    <w:rsid w:val="009D3D2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3D2C"/>
    <w:rPr>
      <w:b/>
      <w:bCs/>
      <w:color w:val="000000"/>
      <w:w w:val="100"/>
      <w:position w:val="0"/>
      <w:lang w:val="ru-RU"/>
    </w:rPr>
  </w:style>
  <w:style w:type="character" w:customStyle="1" w:styleId="21">
    <w:name w:val="Основной текст (2)_"/>
    <w:basedOn w:val="a0"/>
    <w:link w:val="22"/>
    <w:rsid w:val="009D3D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8"/>
      <w:sz w:val="8"/>
      <w:szCs w:val="8"/>
      <w:u w:val="none"/>
    </w:rPr>
  </w:style>
  <w:style w:type="character" w:customStyle="1" w:styleId="20pt">
    <w:name w:val="Основной текст (2) + Интервал 0 pt"/>
    <w:basedOn w:val="21"/>
    <w:rsid w:val="009D3D2C"/>
    <w:rPr>
      <w:color w:val="000000"/>
      <w:spacing w:val="-11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9D3D2C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31">
    <w:name w:val="Основной текст (3) + Не полужирный"/>
    <w:basedOn w:val="3"/>
    <w:rsid w:val="009D3D2C"/>
    <w:rPr>
      <w:b/>
      <w:bCs/>
      <w:color w:val="000000"/>
      <w:w w:val="100"/>
      <w:position w:val="0"/>
      <w:lang w:val="ru-RU"/>
    </w:rPr>
  </w:style>
  <w:style w:type="character" w:customStyle="1" w:styleId="32">
    <w:name w:val="Заголовок №3_"/>
    <w:basedOn w:val="a0"/>
    <w:link w:val="33"/>
    <w:rsid w:val="009D3D2C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3"/>
      <w:szCs w:val="23"/>
      <w:u w:val="none"/>
    </w:rPr>
  </w:style>
  <w:style w:type="paragraph" w:customStyle="1" w:styleId="10">
    <w:name w:val="Заголовок №1"/>
    <w:basedOn w:val="a"/>
    <w:link w:val="1"/>
    <w:rsid w:val="009D3D2C"/>
    <w:pPr>
      <w:spacing w:after="300" w:line="0" w:lineRule="atLeast"/>
      <w:outlineLvl w:val="0"/>
    </w:pPr>
    <w:rPr>
      <w:rFonts w:ascii="Calibri" w:eastAsia="Calibri" w:hAnsi="Calibri" w:cs="Calibri"/>
      <w:b/>
      <w:bCs/>
      <w:spacing w:val="3"/>
      <w:sz w:val="37"/>
      <w:szCs w:val="37"/>
    </w:rPr>
  </w:style>
  <w:style w:type="paragraph" w:customStyle="1" w:styleId="20">
    <w:name w:val="Заголовок №2"/>
    <w:basedOn w:val="a"/>
    <w:link w:val="2"/>
    <w:rsid w:val="009D3D2C"/>
    <w:pPr>
      <w:spacing w:before="300" w:after="300" w:line="0" w:lineRule="atLeast"/>
      <w:outlineLvl w:val="1"/>
    </w:pPr>
    <w:rPr>
      <w:rFonts w:ascii="Calibri" w:eastAsia="Calibri" w:hAnsi="Calibri" w:cs="Calibri"/>
      <w:b/>
      <w:bCs/>
      <w:spacing w:val="3"/>
      <w:sz w:val="31"/>
      <w:szCs w:val="31"/>
    </w:rPr>
  </w:style>
  <w:style w:type="paragraph" w:customStyle="1" w:styleId="11">
    <w:name w:val="Основной текст1"/>
    <w:basedOn w:val="a"/>
    <w:link w:val="a4"/>
    <w:rsid w:val="009D3D2C"/>
    <w:pPr>
      <w:spacing w:before="300" w:line="274" w:lineRule="exact"/>
      <w:ind w:firstLine="700"/>
      <w:jc w:val="both"/>
    </w:pPr>
    <w:rPr>
      <w:rFonts w:ascii="Calibri" w:eastAsia="Calibri" w:hAnsi="Calibri" w:cs="Calibri"/>
      <w:spacing w:val="5"/>
      <w:sz w:val="23"/>
      <w:szCs w:val="23"/>
    </w:rPr>
  </w:style>
  <w:style w:type="paragraph" w:customStyle="1" w:styleId="22">
    <w:name w:val="Основной текст (2)"/>
    <w:basedOn w:val="a"/>
    <w:link w:val="21"/>
    <w:rsid w:val="009D3D2C"/>
    <w:pPr>
      <w:spacing w:after="240" w:line="0" w:lineRule="atLeast"/>
    </w:pPr>
    <w:rPr>
      <w:rFonts w:ascii="Lucida Sans Unicode" w:eastAsia="Lucida Sans Unicode" w:hAnsi="Lucida Sans Unicode" w:cs="Lucida Sans Unicode"/>
      <w:spacing w:val="8"/>
      <w:sz w:val="8"/>
      <w:szCs w:val="8"/>
    </w:rPr>
  </w:style>
  <w:style w:type="paragraph" w:customStyle="1" w:styleId="30">
    <w:name w:val="Основной текст (3)"/>
    <w:basedOn w:val="a"/>
    <w:link w:val="3"/>
    <w:rsid w:val="009D3D2C"/>
    <w:pPr>
      <w:spacing w:before="240" w:line="542" w:lineRule="exact"/>
      <w:ind w:firstLine="700"/>
      <w:jc w:val="both"/>
    </w:pPr>
    <w:rPr>
      <w:rFonts w:ascii="Calibri" w:eastAsia="Calibri" w:hAnsi="Calibri" w:cs="Calibri"/>
      <w:b/>
      <w:bCs/>
      <w:spacing w:val="5"/>
      <w:sz w:val="23"/>
      <w:szCs w:val="23"/>
    </w:rPr>
  </w:style>
  <w:style w:type="paragraph" w:customStyle="1" w:styleId="33">
    <w:name w:val="Заголовок №3"/>
    <w:basedOn w:val="a"/>
    <w:link w:val="32"/>
    <w:rsid w:val="009D3D2C"/>
    <w:pPr>
      <w:spacing w:before="300" w:after="300" w:line="0" w:lineRule="atLeast"/>
      <w:ind w:firstLine="700"/>
      <w:jc w:val="both"/>
      <w:outlineLvl w:val="2"/>
    </w:pPr>
    <w:rPr>
      <w:rFonts w:ascii="Calibri" w:eastAsia="Calibri" w:hAnsi="Calibri" w:cs="Calibri"/>
      <w:b/>
      <w:bCs/>
      <w:spacing w:val="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Fomin</cp:lastModifiedBy>
  <cp:revision>1</cp:revision>
  <dcterms:created xsi:type="dcterms:W3CDTF">2016-01-25T12:13:00Z</dcterms:created>
  <dcterms:modified xsi:type="dcterms:W3CDTF">2016-01-25T12:14:00Z</dcterms:modified>
</cp:coreProperties>
</file>