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8BB" w:rsidRPr="00527384" w:rsidRDefault="005368BB" w:rsidP="005368BB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 w:rsidRPr="0052738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 новых штрафах за выбрасывание мусора из автомобиля</w:t>
      </w:r>
    </w:p>
    <w:bookmarkEnd w:id="0"/>
    <w:p w:rsidR="005368BB" w:rsidRPr="00527384" w:rsidRDefault="005368BB" w:rsidP="005368B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Федеральным законом от 14.07.2022 № 287-ФЗ внесены изменения в Кодекс Российской Федерации об административных правонарушениях.</w:t>
      </w:r>
    </w:p>
    <w:p w:rsidR="005368BB" w:rsidRPr="00527384" w:rsidRDefault="005368BB" w:rsidP="005368B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Так, статья 8.2 КоАП РФ «Несоблюдение требований в области охраны окружающей среды при обращении с отходами производства и потребления»  дополнена частями 3</w:t>
      </w:r>
      <w:r w:rsidRPr="00527384">
        <w:rPr>
          <w:color w:val="333333"/>
          <w:sz w:val="28"/>
          <w:szCs w:val="28"/>
          <w:vertAlign w:val="superscript"/>
        </w:rPr>
        <w:t>1</w:t>
      </w:r>
      <w:r w:rsidRPr="00527384">
        <w:rPr>
          <w:color w:val="333333"/>
          <w:sz w:val="28"/>
          <w:szCs w:val="28"/>
        </w:rPr>
        <w:t>-3</w:t>
      </w:r>
      <w:r w:rsidRPr="00527384">
        <w:rPr>
          <w:color w:val="333333"/>
          <w:sz w:val="28"/>
          <w:szCs w:val="28"/>
          <w:vertAlign w:val="superscript"/>
        </w:rPr>
        <w:t>4</w:t>
      </w:r>
      <w:r w:rsidRPr="00527384">
        <w:rPr>
          <w:color w:val="333333"/>
          <w:sz w:val="28"/>
          <w:szCs w:val="28"/>
        </w:rPr>
        <w:t> , согласно которым, загрязнение (или) засорение окружающей среды, выразившееся в выгрузке или сбросе с автоматизированных транспортных средств и прицепов к ним отходов производства и потребления вне объектов размещения отходов или мест (площадок) накопления отходов влекут наложение административного штрафа на граждан в размере от 10 000 до 15 000 рублей; на должностных лиц – от 20 000 до 30 000 рублей; на юридических лиц – от 30 000 до 50 000 рублей.</w:t>
      </w:r>
    </w:p>
    <w:p w:rsidR="005368BB" w:rsidRPr="00527384" w:rsidRDefault="005368BB" w:rsidP="005368B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За повторное совершение указанного нарушения, предусмотрено наложение административного штрафа на граждан в размере от 20 000 до 30 000 рублей; на должностных лиц – от 40 000 до 60 000 рублей; на юридических лиц – от 60 000 до 100 000 рублей. В случае с должностными и юридическими лицами возможна конфискация транспортного средства, являющегося орудием совершения административного правонарушения.</w:t>
      </w:r>
    </w:p>
    <w:p w:rsidR="005368BB" w:rsidRPr="00527384" w:rsidRDefault="005368BB" w:rsidP="005368B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Совершение указанных действий с использованием грузовых транспортных средств, прицепов к ним, тракторов и других самоходных машин влекут наложение административного штрафа на граждан в размере от 40 000 до 50 000 рублей; на должностных лиц – от 60 000 до 80 000 рублей; на юридических лиц – от 100 000 до 120 000 рублей.</w:t>
      </w:r>
    </w:p>
    <w:p w:rsidR="005368BB" w:rsidRPr="00527384" w:rsidRDefault="005368BB" w:rsidP="005368B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За повторное совершение указанных действий, предусмотрено наложение административного штрафа на граждан в размере от 60 000 до 70 000 рублей; на должностных лиц – от 80 000 до 100 000; на юридических лиц – от 150 000 до 200 000 рублей. В случае с должностными и юридическими лицами возможна конфискация грузовых транспортных средств, прицепов к ним, тракторов и других самоходных машин, являющихся орудием совершения административного правонарушения.</w:t>
      </w:r>
    </w:p>
    <w:p w:rsidR="005368BB" w:rsidRPr="00527384" w:rsidRDefault="005368BB" w:rsidP="005368B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Указанные изменения вступили в силу 14.07.2022.</w:t>
      </w:r>
    </w:p>
    <w:p w:rsidR="00CB51BA" w:rsidRDefault="005368BB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BB"/>
    <w:rsid w:val="005368BB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6AF34-CA29-4142-B777-05EF72C9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8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2023-01-13T07:05:00Z</dcterms:created>
  <dcterms:modified xsi:type="dcterms:W3CDTF">2023-01-13T07:06:00Z</dcterms:modified>
</cp:coreProperties>
</file>