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F7" w:rsidRPr="00527384" w:rsidRDefault="009062F7" w:rsidP="009062F7">
      <w:pPr>
        <w:pStyle w:val="a3"/>
        <w:shd w:val="clear" w:color="auto" w:fill="FFFFFF"/>
        <w:spacing w:before="0" w:before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527384">
        <w:rPr>
          <w:b/>
          <w:bCs/>
          <w:color w:val="333333"/>
          <w:sz w:val="28"/>
          <w:szCs w:val="28"/>
          <w:shd w:val="clear" w:color="auto" w:fill="FFFFFF"/>
        </w:rPr>
        <w:t>Для лиц, имеющих судимость за совершение отдельных преступлений, вводится запрет на управление легковыми такси и общественным транспортом</w:t>
      </w:r>
    </w:p>
    <w:bookmarkEnd w:id="0"/>
    <w:p w:rsidR="009062F7" w:rsidRPr="00527384" w:rsidRDefault="009062F7" w:rsidP="009062F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Федеральным законом от 11.06.2022 № 155-ФЗ внесены изменения в Трудовой кодекс Российской Федерации (далее – ТК РФ), который дополнен статьей 328.1, устанавливающей ограничения на занятие трудовой деятельностью, непосредственно связанной с управлением легковыми такси и общественным транспортом лицами, имеющими неснятую или непогашенную судимость либо подвергающимися уголовному преследованию за отдельные преступления.</w:t>
      </w:r>
    </w:p>
    <w:p w:rsidR="009062F7" w:rsidRPr="00527384" w:rsidRDefault="009062F7" w:rsidP="009062F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 К таким преступлениям отнесены: убийство, умышленное причинение тяжкого вреда здоровью, похищение человека, грабеж, разбой, преступления против половой неприкосновенности и половой свободы личности, преступления против общественной безопасности, преступления против основ конституционного строя и безопасности государства, преступления против мира и безопасности человечества, являющиеся в соответствии с Уголовным кодексом Российской Федерации тяжкими и особо тяжкими преступлениями, а также аналогичные преступления, предусмотренные законодательством иностранных государств – членов Евразийского экономического союза (далее – ЕАЭС).</w:t>
      </w:r>
    </w:p>
    <w:p w:rsidR="009062F7" w:rsidRPr="00527384" w:rsidRDefault="009062F7" w:rsidP="009062F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 Работодатель обязан отстранить от работы (не допускать к работе) работника при получении от правоохранительных органов сведений о том, что работник подвергается уголовному преследованию за указанные преступления.</w:t>
      </w:r>
    </w:p>
    <w:p w:rsidR="009062F7" w:rsidRPr="00527384" w:rsidRDefault="009062F7" w:rsidP="009062F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 Документом также установлена обязанность указанных работников до 01.09.2023 представить работодателю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 Работники, имеющие гражданство другого государства – члена ЕАЭС, наряду с такой справкой обязаны представить аналогичный документ, выданный компетентным органом соответствующего государства – члена ЕАЭС.</w:t>
      </w:r>
    </w:p>
    <w:p w:rsidR="009062F7" w:rsidRPr="00527384" w:rsidRDefault="009062F7" w:rsidP="009062F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  Трудовой договор с работником, не представившим работодателю данные документы, подлежит прекращению по пункту 13 части 1 статьи 83 ТК РФ (возникновение ограничений на занятие определенными видами трудовой деятельности).</w:t>
      </w:r>
    </w:p>
    <w:p w:rsidR="009062F7" w:rsidRPr="00527384" w:rsidRDefault="009062F7" w:rsidP="009062F7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  Федеральный закон вступает в силу с 01.03.2023.</w:t>
      </w:r>
      <w:r w:rsidRPr="00527384">
        <w:rPr>
          <w:color w:val="333333"/>
          <w:sz w:val="28"/>
          <w:szCs w:val="28"/>
        </w:rPr>
        <w:tab/>
      </w:r>
    </w:p>
    <w:p w:rsidR="009062F7" w:rsidRPr="00527384" w:rsidRDefault="009062F7" w:rsidP="009062F7">
      <w:pPr>
        <w:pStyle w:val="a3"/>
        <w:shd w:val="clear" w:color="auto" w:fill="FFFFFF"/>
        <w:spacing w:before="0" w:before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9062F7" w:rsidRPr="00527384" w:rsidRDefault="009062F7" w:rsidP="009062F7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CB51BA" w:rsidRDefault="009062F7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F7"/>
    <w:rsid w:val="00760C81"/>
    <w:rsid w:val="009062F7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A2031-827C-488F-A2CA-C6A23D48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2023-01-13T07:46:00Z</dcterms:created>
  <dcterms:modified xsi:type="dcterms:W3CDTF">2023-01-13T07:47:00Z</dcterms:modified>
</cp:coreProperties>
</file>