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6B" w:rsidRPr="000871E5" w:rsidRDefault="00B46864" w:rsidP="00B46864">
      <w:pPr>
        <w:tabs>
          <w:tab w:val="left" w:pos="285"/>
          <w:tab w:val="center" w:pos="4090"/>
        </w:tabs>
        <w:jc w:val="center"/>
        <w:rPr>
          <w:sz w:val="24"/>
          <w:szCs w:val="24"/>
        </w:rPr>
      </w:pPr>
      <w:r w:rsidRPr="000871E5">
        <w:rPr>
          <w:sz w:val="24"/>
          <w:szCs w:val="24"/>
        </w:rPr>
        <w:t>Порядок досудебного урегулирования по государственной регистрации</w:t>
      </w:r>
    </w:p>
    <w:p w:rsidR="00292814" w:rsidRPr="000871E5" w:rsidRDefault="00292814" w:rsidP="00B46864">
      <w:pPr>
        <w:tabs>
          <w:tab w:val="left" w:pos="285"/>
          <w:tab w:val="center" w:pos="4090"/>
        </w:tabs>
        <w:jc w:val="center"/>
        <w:rPr>
          <w:sz w:val="24"/>
          <w:szCs w:val="24"/>
        </w:rPr>
      </w:pPr>
    </w:p>
    <w:p w:rsidR="00292814" w:rsidRPr="000871E5" w:rsidRDefault="00292814" w:rsidP="00292814">
      <w:pPr>
        <w:tabs>
          <w:tab w:val="left" w:pos="285"/>
          <w:tab w:val="center" w:pos="4090"/>
        </w:tabs>
        <w:rPr>
          <w:sz w:val="24"/>
          <w:szCs w:val="24"/>
        </w:rPr>
      </w:pPr>
    </w:p>
    <w:p w:rsidR="00292814" w:rsidRPr="000871E5" w:rsidRDefault="00292814" w:rsidP="00292814">
      <w:pPr>
        <w:ind w:left="-1260" w:firstLine="1260"/>
        <w:jc w:val="both"/>
        <w:rPr>
          <w:sz w:val="24"/>
          <w:szCs w:val="24"/>
        </w:rPr>
      </w:pPr>
      <w:r w:rsidRPr="000871E5">
        <w:rPr>
          <w:sz w:val="24"/>
          <w:szCs w:val="24"/>
        </w:rPr>
        <w:t xml:space="preserve">Президентом Российской Федерации 21 июля текущего года был подписан Федеральный закон № 241-ФЗ «О внесении изменений в Федеральный закон «О государственной регистрации юридических лиц и индивидуальных предпринимателей», устанавливающий порядок досудебного обжалования решений регистрирующего органа. Указанные изменения опубликованы 22.07.2014г. на официальном </w:t>
      </w:r>
      <w:proofErr w:type="spellStart"/>
      <w:proofErr w:type="gramStart"/>
      <w:r w:rsidRPr="000871E5">
        <w:rPr>
          <w:sz w:val="24"/>
          <w:szCs w:val="24"/>
        </w:rPr>
        <w:t>интернет-портале</w:t>
      </w:r>
      <w:proofErr w:type="spellEnd"/>
      <w:proofErr w:type="gramEnd"/>
      <w:r w:rsidRPr="000871E5">
        <w:rPr>
          <w:sz w:val="24"/>
          <w:szCs w:val="24"/>
        </w:rPr>
        <w:t xml:space="preserve"> правовой информации (</w:t>
      </w:r>
      <w:proofErr w:type="spellStart"/>
      <w:r w:rsidRPr="000871E5">
        <w:rPr>
          <w:sz w:val="24"/>
          <w:szCs w:val="24"/>
        </w:rPr>
        <w:t>pravo.gov.ru</w:t>
      </w:r>
      <w:proofErr w:type="spellEnd"/>
      <w:r w:rsidRPr="000871E5">
        <w:rPr>
          <w:sz w:val="24"/>
          <w:szCs w:val="24"/>
        </w:rPr>
        <w:t xml:space="preserve">) и вступят в законную силу по истечении тридцати дней после дня его официального опубликования, то есть 22.08.2014г. </w:t>
      </w:r>
    </w:p>
    <w:p w:rsidR="00292814" w:rsidRPr="000871E5" w:rsidRDefault="00292814" w:rsidP="00292814">
      <w:pPr>
        <w:ind w:left="-1260" w:firstLine="1260"/>
        <w:jc w:val="both"/>
        <w:rPr>
          <w:sz w:val="24"/>
          <w:szCs w:val="24"/>
        </w:rPr>
      </w:pPr>
      <w:r w:rsidRPr="000871E5">
        <w:rPr>
          <w:sz w:val="24"/>
          <w:szCs w:val="24"/>
        </w:rPr>
        <w:t>Данный закон создает для граждан и юридических лиц благоприятные условия для урегулирования споров в сфере государственной регистрации без обращения в суд, направлен на снижение судебной нагрузки, обеспечивает последовательность досудебной и судебной стадии разрешения споров.</w:t>
      </w:r>
    </w:p>
    <w:p w:rsidR="00292814" w:rsidRPr="000871E5" w:rsidRDefault="00292814" w:rsidP="00292814">
      <w:pPr>
        <w:ind w:left="-1260" w:firstLine="1260"/>
        <w:jc w:val="both"/>
        <w:rPr>
          <w:sz w:val="24"/>
          <w:szCs w:val="24"/>
        </w:rPr>
      </w:pPr>
      <w:r w:rsidRPr="000871E5">
        <w:rPr>
          <w:sz w:val="24"/>
          <w:szCs w:val="24"/>
        </w:rPr>
        <w:t>Так, если заявитель не согласен с принятым регистрирующим органом решением, то вправе обратиться в вышестоящий налоговый орган с жалобой, срок рассмотрения которой составляет 15 рабочих дней.</w:t>
      </w:r>
    </w:p>
    <w:p w:rsidR="00292814" w:rsidRPr="000871E5" w:rsidRDefault="00292814" w:rsidP="00292814">
      <w:pPr>
        <w:ind w:left="-1260" w:firstLine="1260"/>
        <w:jc w:val="both"/>
        <w:rPr>
          <w:sz w:val="24"/>
          <w:szCs w:val="24"/>
        </w:rPr>
      </w:pPr>
      <w:r w:rsidRPr="000871E5">
        <w:rPr>
          <w:sz w:val="24"/>
          <w:szCs w:val="24"/>
        </w:rPr>
        <w:t>Введена процедура обязательного досудебного обжалования в вышестоящем налоговом органе решений об отказе в государственной регистрации.</w:t>
      </w:r>
    </w:p>
    <w:p w:rsidR="00292814" w:rsidRPr="000871E5" w:rsidRDefault="00292814" w:rsidP="00292814">
      <w:pPr>
        <w:ind w:left="-1260" w:firstLine="1260"/>
        <w:jc w:val="both"/>
        <w:rPr>
          <w:sz w:val="24"/>
          <w:szCs w:val="24"/>
        </w:rPr>
      </w:pPr>
      <w:r w:rsidRPr="000871E5">
        <w:rPr>
          <w:sz w:val="24"/>
          <w:szCs w:val="24"/>
        </w:rPr>
        <w:t>Принятым законом урегулированы процедуры подачи и рассмотрения жалоб на решения о регистрации и на решения об отказе в государственной регистрации. Четко определены последовательность и подведомственность рассмотрения споров.</w:t>
      </w:r>
    </w:p>
    <w:p w:rsidR="00292814" w:rsidRPr="000871E5" w:rsidRDefault="00292814" w:rsidP="00292814">
      <w:pPr>
        <w:ind w:left="-1260" w:firstLine="1260"/>
        <w:jc w:val="both"/>
        <w:rPr>
          <w:sz w:val="24"/>
          <w:szCs w:val="24"/>
        </w:rPr>
      </w:pPr>
      <w:proofErr w:type="gramStart"/>
      <w:r w:rsidRPr="000871E5">
        <w:rPr>
          <w:sz w:val="24"/>
          <w:szCs w:val="24"/>
        </w:rPr>
        <w:t>Введение досудебной процедуры урегулирования споров в сфере государственной регистрации имеет для заявителей ряд преимуществ, таких как отсутствие необходимости уплаты государственной пошлины и судебных расходов, простота оформления жалобы, неприкосновенность деловой репутации ввиду непубличного характера административной процедуры, рассмотрение жалобы и исполнение принятого по ней решения будет осуществляться в сжатые сроки, заинтересованность вышестоящего органа в обеспечении законности.</w:t>
      </w:r>
      <w:proofErr w:type="gramEnd"/>
      <w:r w:rsidRPr="000871E5">
        <w:rPr>
          <w:sz w:val="24"/>
          <w:szCs w:val="24"/>
        </w:rPr>
        <w:t xml:space="preserve"> Рассмотрение каждой жалобы будет влиять не только на совершенствование практики в целом, но также и на совершенствование оказания государственной услуги по государственной регистрации юридических лиц и индивидуальных предпринимателей.</w:t>
      </w:r>
    </w:p>
    <w:p w:rsidR="00292814" w:rsidRPr="000871E5" w:rsidRDefault="00292814" w:rsidP="00292814">
      <w:pPr>
        <w:ind w:left="-1260" w:firstLine="1260"/>
        <w:jc w:val="both"/>
        <w:rPr>
          <w:sz w:val="24"/>
          <w:szCs w:val="24"/>
        </w:rPr>
      </w:pPr>
      <w:r w:rsidRPr="000871E5">
        <w:rPr>
          <w:sz w:val="24"/>
          <w:szCs w:val="24"/>
        </w:rPr>
        <w:t>В случае несогласия с решением Управления, налогоплательщик может выбрать: обратиться с жалобой в Федеральную налоговую службу или в суд.</w:t>
      </w:r>
    </w:p>
    <w:p w:rsidR="00292814" w:rsidRPr="000871E5" w:rsidRDefault="00292814" w:rsidP="00B46864">
      <w:pPr>
        <w:tabs>
          <w:tab w:val="left" w:pos="285"/>
          <w:tab w:val="center" w:pos="4090"/>
        </w:tabs>
        <w:ind w:left="-1260"/>
        <w:rPr>
          <w:sz w:val="24"/>
          <w:szCs w:val="24"/>
        </w:rPr>
      </w:pPr>
    </w:p>
    <w:p w:rsidR="00B46864" w:rsidRPr="000871E5" w:rsidRDefault="00B46864" w:rsidP="00B46864">
      <w:pPr>
        <w:tabs>
          <w:tab w:val="left" w:pos="285"/>
          <w:tab w:val="center" w:pos="4090"/>
        </w:tabs>
        <w:ind w:left="-1260"/>
        <w:rPr>
          <w:sz w:val="24"/>
          <w:szCs w:val="24"/>
        </w:rPr>
      </w:pPr>
      <w:r w:rsidRPr="000871E5">
        <w:rPr>
          <w:sz w:val="24"/>
          <w:szCs w:val="24"/>
        </w:rPr>
        <w:t xml:space="preserve">Заместитель начальника </w:t>
      </w:r>
      <w:proofErr w:type="gramStart"/>
      <w:r w:rsidRPr="000871E5">
        <w:rPr>
          <w:sz w:val="24"/>
          <w:szCs w:val="24"/>
        </w:rPr>
        <w:t>Межрайонной</w:t>
      </w:r>
      <w:proofErr w:type="gramEnd"/>
      <w:r w:rsidRPr="000871E5">
        <w:rPr>
          <w:sz w:val="24"/>
          <w:szCs w:val="24"/>
        </w:rPr>
        <w:t xml:space="preserve"> ИФНС</w:t>
      </w:r>
    </w:p>
    <w:p w:rsidR="00B46864" w:rsidRPr="000871E5" w:rsidRDefault="00B46864" w:rsidP="00B46864">
      <w:pPr>
        <w:tabs>
          <w:tab w:val="left" w:pos="285"/>
          <w:tab w:val="center" w:pos="4090"/>
        </w:tabs>
        <w:ind w:left="-1260"/>
        <w:rPr>
          <w:sz w:val="24"/>
          <w:szCs w:val="24"/>
        </w:rPr>
      </w:pPr>
      <w:r w:rsidRPr="000871E5">
        <w:rPr>
          <w:sz w:val="24"/>
          <w:szCs w:val="24"/>
        </w:rPr>
        <w:t>России №5 по Орловской области                                     О.Л.Полунина</w:t>
      </w:r>
    </w:p>
    <w:sectPr w:rsidR="00B46864" w:rsidRPr="000871E5" w:rsidSect="005A5FCF">
      <w:pgSz w:w="11906" w:h="16838"/>
      <w:pgMar w:top="1134" w:right="851" w:bottom="1134" w:left="287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AC"/>
    <w:rsid w:val="0003262C"/>
    <w:rsid w:val="000561FB"/>
    <w:rsid w:val="000871E5"/>
    <w:rsid w:val="0009317C"/>
    <w:rsid w:val="000A44AC"/>
    <w:rsid w:val="000C046F"/>
    <w:rsid w:val="00124D43"/>
    <w:rsid w:val="001877FE"/>
    <w:rsid w:val="002132AC"/>
    <w:rsid w:val="00221E1F"/>
    <w:rsid w:val="002237E6"/>
    <w:rsid w:val="00292814"/>
    <w:rsid w:val="002C5052"/>
    <w:rsid w:val="00320CB8"/>
    <w:rsid w:val="00333DEC"/>
    <w:rsid w:val="00343E17"/>
    <w:rsid w:val="0037260B"/>
    <w:rsid w:val="003A094F"/>
    <w:rsid w:val="003B02D8"/>
    <w:rsid w:val="003B4516"/>
    <w:rsid w:val="003D09B6"/>
    <w:rsid w:val="003E7E25"/>
    <w:rsid w:val="003F3E8F"/>
    <w:rsid w:val="003F56E9"/>
    <w:rsid w:val="004C3807"/>
    <w:rsid w:val="004E1EC2"/>
    <w:rsid w:val="004E5E0A"/>
    <w:rsid w:val="00564564"/>
    <w:rsid w:val="00572CF4"/>
    <w:rsid w:val="00585268"/>
    <w:rsid w:val="005A5FCF"/>
    <w:rsid w:val="005D0F28"/>
    <w:rsid w:val="006244B9"/>
    <w:rsid w:val="00625D9A"/>
    <w:rsid w:val="0063506B"/>
    <w:rsid w:val="00667D3B"/>
    <w:rsid w:val="00684229"/>
    <w:rsid w:val="00732549"/>
    <w:rsid w:val="00766BFF"/>
    <w:rsid w:val="00831B67"/>
    <w:rsid w:val="008321BD"/>
    <w:rsid w:val="0084542C"/>
    <w:rsid w:val="00862B2F"/>
    <w:rsid w:val="008822EE"/>
    <w:rsid w:val="008F7E5D"/>
    <w:rsid w:val="00936243"/>
    <w:rsid w:val="009934F8"/>
    <w:rsid w:val="00A31862"/>
    <w:rsid w:val="00A326AA"/>
    <w:rsid w:val="00A43361"/>
    <w:rsid w:val="00A91E31"/>
    <w:rsid w:val="00AA61E6"/>
    <w:rsid w:val="00B03FA1"/>
    <w:rsid w:val="00B128A2"/>
    <w:rsid w:val="00B43A91"/>
    <w:rsid w:val="00B46864"/>
    <w:rsid w:val="00BC4330"/>
    <w:rsid w:val="00BF2877"/>
    <w:rsid w:val="00C23375"/>
    <w:rsid w:val="00C32BB6"/>
    <w:rsid w:val="00CC65D7"/>
    <w:rsid w:val="00CC74AE"/>
    <w:rsid w:val="00D16A42"/>
    <w:rsid w:val="00D3427E"/>
    <w:rsid w:val="00D567A0"/>
    <w:rsid w:val="00D80C7A"/>
    <w:rsid w:val="00DA2C7F"/>
    <w:rsid w:val="00DD32A9"/>
    <w:rsid w:val="00DE52DC"/>
    <w:rsid w:val="00DF0E39"/>
    <w:rsid w:val="00DF6D2C"/>
    <w:rsid w:val="00E262E9"/>
    <w:rsid w:val="00E27F7B"/>
    <w:rsid w:val="00E7052A"/>
    <w:rsid w:val="00E77FEE"/>
    <w:rsid w:val="00EB47FE"/>
    <w:rsid w:val="00F04B9C"/>
    <w:rsid w:val="00F3094D"/>
    <w:rsid w:val="00FD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налоговых органов по администрированию имущественных налогов в 2012году</vt:lpstr>
    </vt:vector>
  </TitlesOfParts>
  <Company>Your Company Name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налоговых органов по администрированию имущественных налогов в 2012году</dc:title>
  <dc:creator>Polunina</dc:creator>
  <cp:lastModifiedBy>Fomin</cp:lastModifiedBy>
  <cp:revision>2</cp:revision>
  <cp:lastPrinted>2014-04-09T07:44:00Z</cp:lastPrinted>
  <dcterms:created xsi:type="dcterms:W3CDTF">2014-08-21T07:24:00Z</dcterms:created>
  <dcterms:modified xsi:type="dcterms:W3CDTF">2014-08-21T07:24:00Z</dcterms:modified>
</cp:coreProperties>
</file>