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1B" w:rsidRPr="002A4315" w:rsidRDefault="00E10E1B" w:rsidP="006C57C9">
      <w:pPr>
        <w:autoSpaceDE w:val="0"/>
        <w:spacing w:after="120"/>
        <w:rPr>
          <w:rFonts w:ascii="Times New Roman" w:hAnsi="Times New Roman"/>
          <w:spacing w:val="20"/>
          <w:sz w:val="40"/>
        </w:rPr>
      </w:pPr>
      <w:bookmarkStart w:id="0" w:name="_GoBack"/>
      <w:bookmarkEnd w:id="0"/>
      <w:r>
        <w:rPr>
          <w:rFonts w:ascii="Times New Roman" w:hAnsi="Times New Roman"/>
          <w:spacing w:val="20"/>
          <w:sz w:val="40"/>
        </w:rPr>
        <w:t xml:space="preserve">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  <w:r>
        <w:rPr>
          <w:rFonts w:ascii="Times New Roman" w:hAnsi="Times New Roman"/>
          <w:spacing w:val="20"/>
          <w:sz w:val="40"/>
        </w:rPr>
        <w:t xml:space="preserve">             </w:t>
      </w:r>
    </w:p>
    <w:p w:rsidR="00E10E1B" w:rsidRDefault="00E10E1B" w:rsidP="008044E1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E10E1B" w:rsidRDefault="00E10E1B" w:rsidP="008044E1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E10E1B" w:rsidRDefault="00E10E1B" w:rsidP="008044E1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E10E1B" w:rsidRDefault="00E10E1B" w:rsidP="008044E1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E10E1B" w:rsidRDefault="00E10E1B" w:rsidP="008044E1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E10E1B" w:rsidRPr="006C57C9" w:rsidRDefault="00E10E1B" w:rsidP="00741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«27» декабря </w:t>
      </w:r>
      <w:smartTag w:uri="urn:schemas-microsoft-com:office:smarttags" w:element="metricconverter">
        <w:smartTagPr>
          <w:attr w:name="ProductID" w:val="2016 г"/>
        </w:smartTagPr>
        <w:r w:rsidRPr="006C57C9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6C57C9">
        <w:rPr>
          <w:rFonts w:ascii="Times New Roman" w:hAnsi="Times New Roman"/>
          <w:b/>
          <w:sz w:val="28"/>
          <w:szCs w:val="28"/>
        </w:rPr>
        <w:t>.  № 04/2</w:t>
      </w:r>
      <w:r>
        <w:rPr>
          <w:rFonts w:ascii="Times New Roman" w:hAnsi="Times New Roman"/>
          <w:b/>
          <w:sz w:val="28"/>
          <w:szCs w:val="28"/>
        </w:rPr>
        <w:t>5</w:t>
      </w:r>
      <w:r w:rsidRPr="006C57C9">
        <w:rPr>
          <w:rFonts w:ascii="Times New Roman" w:hAnsi="Times New Roman"/>
          <w:b/>
          <w:sz w:val="28"/>
          <w:szCs w:val="28"/>
        </w:rPr>
        <w:t xml:space="preserve">-рс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 w:rsidRPr="006C57C9">
        <w:rPr>
          <w:rFonts w:ascii="Times New Roman" w:hAnsi="Times New Roman"/>
          <w:b/>
          <w:sz w:val="28"/>
          <w:szCs w:val="28"/>
        </w:rPr>
        <w:t>Принято  на</w:t>
      </w:r>
      <w:proofErr w:type="gramEnd"/>
      <w:r w:rsidRPr="006C57C9">
        <w:rPr>
          <w:rFonts w:ascii="Times New Roman" w:hAnsi="Times New Roman"/>
          <w:b/>
          <w:sz w:val="28"/>
          <w:szCs w:val="28"/>
        </w:rPr>
        <w:t xml:space="preserve"> 4 заседании </w:t>
      </w:r>
    </w:p>
    <w:p w:rsidR="00E10E1B" w:rsidRPr="006C57C9" w:rsidRDefault="00E10E1B" w:rsidP="005178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C57C9">
        <w:rPr>
          <w:rFonts w:ascii="Times New Roman" w:hAnsi="Times New Roman"/>
          <w:b/>
          <w:sz w:val="28"/>
          <w:szCs w:val="28"/>
        </w:rPr>
        <w:t xml:space="preserve"> Верховского районного</w:t>
      </w:r>
    </w:p>
    <w:p w:rsidR="00E10E1B" w:rsidRPr="006C57C9" w:rsidRDefault="00E10E1B" w:rsidP="005178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57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Совета народных депутатов</w:t>
      </w:r>
    </w:p>
    <w:p w:rsidR="00E10E1B" w:rsidRDefault="00E10E1B" w:rsidP="008044E1">
      <w:pPr>
        <w:pStyle w:val="a3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E10E1B" w:rsidRDefault="00E10E1B" w:rsidP="008044E1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E10E1B" w:rsidRDefault="00E10E1B" w:rsidP="008044E1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E10E1B" w:rsidRDefault="00E10E1B" w:rsidP="008044E1">
      <w:pPr>
        <w:spacing w:after="0" w:line="240" w:lineRule="auto"/>
        <w:jc w:val="both"/>
        <w:rPr>
          <w:rFonts w:ascii="Times New Roman" w:hAnsi="Times New Roman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47/365-рс) следующие изменения: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Pr="00601A2A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601A2A">
        <w:t xml:space="preserve"> </w:t>
      </w:r>
      <w:r w:rsidRPr="00601A2A">
        <w:rPr>
          <w:rFonts w:ascii="Times New Roman" w:hAnsi="Times New Roman"/>
          <w:sz w:val="28"/>
          <w:szCs w:val="28"/>
        </w:rPr>
        <w:t>часть 1 статьи 4.1. Устава дополнить пунктом 13 следующего содержания: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A2A">
        <w:rPr>
          <w:rFonts w:ascii="Times New Roman" w:hAnsi="Times New Roman"/>
          <w:sz w:val="28"/>
          <w:szCs w:val="28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>
        <w:rPr>
          <w:rFonts w:ascii="Times New Roman" w:hAnsi="Times New Roman"/>
          <w:sz w:val="28"/>
          <w:szCs w:val="28"/>
        </w:rPr>
        <w:t>.;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части 1,4 статьи 22 Устава изложить в новой редакции: 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«1. Глава района в пределах полномочий, установленных частью 2 статьи 36 Федерального закона от 06.10.2003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года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Федерации»: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1) представляет Верховского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rFonts w:ascii="Times New Roman" w:hAnsi="Times New Roman" w:cs="Arial"/>
          <w:sz w:val="28"/>
          <w:szCs w:val="28"/>
          <w:lang w:eastAsia="ru-RU"/>
        </w:rPr>
        <w:t>Верховского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правовые акты, принятые районным Советом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3) издает в пределах своих полномочий правовые акты;</w:t>
      </w:r>
    </w:p>
    <w:p w:rsidR="00E10E1B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lastRenderedPageBreak/>
        <w:t>4) вправе требовать созыва внеочередного заседания районного Совета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5) совместно с районным Советом народных депутатов рассматривает ходатайства и вносит представление в соответствующие органы о награждении государственными наградами и присвоении почетных званий;</w:t>
      </w:r>
    </w:p>
    <w:p w:rsidR="00E10E1B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6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</w:t>
      </w:r>
      <w:r>
        <w:rPr>
          <w:rFonts w:ascii="Times New Roman" w:hAnsi="Times New Roman" w:cs="Arial"/>
          <w:sz w:val="28"/>
          <w:szCs w:val="28"/>
          <w:lang w:eastAsia="ru-RU"/>
        </w:rPr>
        <w:t>ми и законами Орловской области;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7) осуществляет иные полномочия в соответствии с действующим законодательством.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2. Глава района, в части реализации полномочий, установленных в части 1 настоящей статьи: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1) возглавляет администрацию района, руководит ее деятельностью;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2) представляет администрацию района в отношениях с органами местного самоуправления, избирательными комиссиями муниципальных образований, органами государственной власти, иными государственными органами, гражданами и организациями;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3) организует и обеспечивает исполнение полномочий администрации района по решению вопросов местного значения, а также исполнение государственных полномочий;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4) от имени администрации района приобретает и осуществляет имущественные и иные права и обязанности, выступает в суде без доверенности;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5) уполномочивает в установленном законодательством порядке иных лиц (иные органы) на приобретение и осуществление имущественных и иных прав и обязанностей от имени муниципального образования </w:t>
      </w:r>
      <w:r>
        <w:rPr>
          <w:rFonts w:ascii="Times New Roman" w:hAnsi="Times New Roman" w:cs="Arial"/>
          <w:sz w:val="28"/>
          <w:szCs w:val="28"/>
          <w:lang w:eastAsia="ru-RU"/>
        </w:rPr>
        <w:t>–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Верховский 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район Орловской области, администрации района, на представительство в суде от имени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6) издает в пределах своих полномочий правовые акты;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7) представляет на утверждение районному Совету народных депутатов проект бюджета района и отчет о его исполнении, а также планы и программы развития муниципального образования, отчеты об их исполнении;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8) вносит на рассмотрение районного Совета народных депутатов проекты решений районного Совета народных депутатов, предусматривающих установление, изменение и отмену местных налогов и сборов, осуществление расходов из средств бюджета района, а также дает заключение на такие проекты решений;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9) представляет для утверждения районному Совету народных депутатов структуру администрации района и положения об отраслевых 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lastRenderedPageBreak/>
        <w:t>(функциональных) органах администрации района, наделенных правами юридического лица;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10) назначает и освобождает от должности заместителей Главы администрации в соответствии с законодательством и настоящим Уставом;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11) назначает и освобождает от должности руководителей муниципальных предприятий, согласовывает назначение и освобождение от должности руководителей муниципальных учреждений, заслушивает отчеты об их деятельности;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12) принимает на работу муниципальных служащих, технический персонал, вспомогательный персонал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13) применяет в соответствии с Федеральным законом от 02.03.2007 № 25-ФЗ «О муниципальной службе в Российской Федерации» и трудовым законодательством Российской Федерации, законами Орловской области,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14) утверждает положения о структурных подразделениях администрации района, не наделенных правами юридического лица;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15) определяет цели, задачи, полномочия, состав комиссий, рабочих групп, советов в структуре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16) формирует консультативно-совещательные органы при администрации района, не наделенные властными полномочиями и не входящие в структуру администрации района (координационные и иные советы и комиссии), для обеспечения участия общественности, а также учета позиции (интересов) органов государственной власти и органов местного самоуправления, организаций при решении вопросов местного значения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17) осуществляет контроль за деятельностью администрации района и должностных лиц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18) открывает лицевой счет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19)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20) организует прием граждан;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1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обеспечивает своевременное и качественное исполнение всех договоров и иных обязательств администрации района;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организует обеспечение бесперебойной и устойчивой работы всех объектов муниципального хозяйства;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3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 xml:space="preserve">) организует осуществление закупок товаров, работ, услуг для 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lastRenderedPageBreak/>
        <w:t>обеспечения муниципальных нужд и контролирует их выполнение;</w:t>
      </w:r>
    </w:p>
    <w:p w:rsidR="00E10E1B" w:rsidRPr="001C22D5" w:rsidRDefault="00E10E1B" w:rsidP="001C22D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4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организует осуществление в муниципальном образовании эффективной финансовой, налоговой и инвестиционной политики;</w:t>
      </w:r>
    </w:p>
    <w:p w:rsidR="00E10E1B" w:rsidRDefault="00E10E1B" w:rsidP="001C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2D5">
        <w:rPr>
          <w:rFonts w:ascii="Times New Roman" w:hAnsi="Times New Roman" w:cs="Arial"/>
          <w:sz w:val="28"/>
          <w:szCs w:val="28"/>
          <w:lang w:eastAsia="ru-RU"/>
        </w:rPr>
        <w:t>2</w:t>
      </w:r>
      <w:r>
        <w:rPr>
          <w:rFonts w:ascii="Times New Roman" w:hAnsi="Times New Roman" w:cs="Arial"/>
          <w:sz w:val="28"/>
          <w:szCs w:val="28"/>
          <w:lang w:eastAsia="ru-RU"/>
        </w:rPr>
        <w:t>5</w:t>
      </w:r>
      <w:r w:rsidRPr="001C22D5">
        <w:rPr>
          <w:rFonts w:ascii="Times New Roman" w:hAnsi="Times New Roman" w:cs="Arial"/>
          <w:sz w:val="28"/>
          <w:szCs w:val="28"/>
          <w:lang w:eastAsia="ru-RU"/>
        </w:rPr>
        <w:t>) решает иные вопросы, отнесенные к его компетенции действующим законодательством, настоящим Уставом и решениями районного Совета народных депутатов.</w:t>
      </w:r>
      <w:r>
        <w:rPr>
          <w:rFonts w:ascii="Times New Roman" w:hAnsi="Times New Roman" w:cs="Arial"/>
          <w:sz w:val="28"/>
          <w:szCs w:val="28"/>
          <w:lang w:eastAsia="ru-RU"/>
        </w:rPr>
        <w:t>»;</w:t>
      </w:r>
    </w:p>
    <w:p w:rsidR="00E10E1B" w:rsidRDefault="00E10E1B" w:rsidP="00F5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статьи 25.1-25.3. Устава исключить;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F4297F">
        <w:t xml:space="preserve"> </w:t>
      </w:r>
      <w:r>
        <w:rPr>
          <w:rFonts w:ascii="Times New Roman" w:hAnsi="Times New Roman"/>
          <w:sz w:val="28"/>
          <w:szCs w:val="28"/>
        </w:rPr>
        <w:t>часть 4 статьи 39 Устава изложить в следующе редакции: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«4. Контрольно-счетной палатой руководит ее председатель, назначаемый на должность районным Советом народных депутатов на срок его полномочий. 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4297F">
        <w:rPr>
          <w:rFonts w:ascii="Times New Roman" w:hAnsi="Times New Roman"/>
          <w:sz w:val="28"/>
          <w:szCs w:val="28"/>
        </w:rPr>
        <w:t>олномочия, состав и порядок деятельности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F42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</w:t>
      </w:r>
      <w:r w:rsidRPr="00F4297F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>решением районного Совета народных депутатов.»;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в части 4.1. статьи 51 Главы 10 Устава слово «предшествует» заменить словами «может предшествовать».».</w:t>
      </w:r>
    </w:p>
    <w:p w:rsidR="00E10E1B" w:rsidRDefault="00E10E1B" w:rsidP="00804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0F6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Уставом Верховского района Орловской области.</w:t>
      </w:r>
    </w:p>
    <w:p w:rsidR="00E10E1B" w:rsidRDefault="00E10E1B" w:rsidP="000F6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</w:t>
      </w:r>
      <w:r>
        <w:rPr>
          <w:rFonts w:ascii="Times New Roman" w:hAnsi="Times New Roman"/>
          <w:sz w:val="28"/>
          <w:szCs w:val="28"/>
        </w:rPr>
        <w:t xml:space="preserve"> Федерации по Орловской области.</w:t>
      </w: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Pr="00C1507D" w:rsidRDefault="00E10E1B" w:rsidP="00804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E10E1B" w:rsidRPr="006C33DE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E10E1B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10E1B" w:rsidRPr="006C33DE" w:rsidRDefault="00E10E1B" w:rsidP="0080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3DE">
        <w:rPr>
          <w:rFonts w:ascii="Times New Roman" w:hAnsi="Times New Roman"/>
          <w:b/>
          <w:sz w:val="28"/>
          <w:szCs w:val="28"/>
          <w:lang w:eastAsia="ar-SA"/>
        </w:rPr>
        <w:t xml:space="preserve">Глава Верховского района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В.А. Гладских</w:t>
      </w:r>
    </w:p>
    <w:p w:rsidR="00E10E1B" w:rsidRPr="00D93993" w:rsidRDefault="00E10E1B" w:rsidP="00804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0E1B" w:rsidRDefault="00E10E1B"/>
    <w:sectPr w:rsidR="00E10E1B" w:rsidSect="0010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26"/>
    <w:rsid w:val="000F6776"/>
    <w:rsid w:val="00106EE0"/>
    <w:rsid w:val="00123046"/>
    <w:rsid w:val="001C22D5"/>
    <w:rsid w:val="002A4315"/>
    <w:rsid w:val="004C74E1"/>
    <w:rsid w:val="0051788C"/>
    <w:rsid w:val="00595226"/>
    <w:rsid w:val="00601A2A"/>
    <w:rsid w:val="006C33DE"/>
    <w:rsid w:val="006C57C9"/>
    <w:rsid w:val="00737B2D"/>
    <w:rsid w:val="00741E19"/>
    <w:rsid w:val="007930F5"/>
    <w:rsid w:val="007C1103"/>
    <w:rsid w:val="008044E1"/>
    <w:rsid w:val="00890D2A"/>
    <w:rsid w:val="008C479A"/>
    <w:rsid w:val="009B2185"/>
    <w:rsid w:val="00B158E0"/>
    <w:rsid w:val="00B36A06"/>
    <w:rsid w:val="00C1507D"/>
    <w:rsid w:val="00C2777C"/>
    <w:rsid w:val="00C830AC"/>
    <w:rsid w:val="00C9458F"/>
    <w:rsid w:val="00CC4595"/>
    <w:rsid w:val="00D93993"/>
    <w:rsid w:val="00E033EE"/>
    <w:rsid w:val="00E10E1B"/>
    <w:rsid w:val="00EA6464"/>
    <w:rsid w:val="00F2280C"/>
    <w:rsid w:val="00F4297F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590C3-47F9-4E4B-A0CE-4AB7B28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44E1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2A4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2016-12-27T13:14:00Z</cp:lastPrinted>
  <dcterms:created xsi:type="dcterms:W3CDTF">2019-09-10T06:31:00Z</dcterms:created>
  <dcterms:modified xsi:type="dcterms:W3CDTF">2019-09-10T06:31:00Z</dcterms:modified>
</cp:coreProperties>
</file>