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135" w:rsidRDefault="00F90135" w:rsidP="00F90135">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Утверждены правила списания задолженности по денежным обязательствам перед Российской Федерацией</w:t>
      </w:r>
    </w:p>
    <w:p w:rsidR="00F90135" w:rsidRDefault="00F90135" w:rsidP="00F90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17.02.2020 № 166 утверждены Правила списания и восстановления в учете задолженности физических лиц по денежным обязательствам перед Российской Федерацией.</w:t>
      </w:r>
    </w:p>
    <w:p w:rsidR="00F90135" w:rsidRDefault="00F90135" w:rsidP="00F90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основаниям для списания задолженности физических лиц (индивидуальных предпринимателей) по денежным обязательствам перед Российской Федерацией, </w:t>
      </w:r>
      <w:proofErr w:type="gramStart"/>
      <w:r>
        <w:rPr>
          <w:rFonts w:ascii="Times New Roman" w:hAnsi="Times New Roman" w:cs="Times New Roman"/>
          <w:sz w:val="28"/>
          <w:szCs w:val="28"/>
        </w:rPr>
        <w:t>возникшая</w:t>
      </w:r>
      <w:proofErr w:type="gramEnd"/>
      <w:r>
        <w:rPr>
          <w:rFonts w:ascii="Times New Roman" w:hAnsi="Times New Roman" w:cs="Times New Roman"/>
          <w:sz w:val="28"/>
          <w:szCs w:val="28"/>
        </w:rPr>
        <w:t xml:space="preserve"> из договоров и иных сделок, из судебных решений, вследствие причинения вреда, вследствие неосновательного обогащения, относятся:</w:t>
      </w:r>
    </w:p>
    <w:p w:rsidR="00F90135" w:rsidRDefault="00F90135" w:rsidP="00F901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смерть должника или объявление его умершим,</w:t>
      </w:r>
      <w:proofErr w:type="gramEnd"/>
    </w:p>
    <w:p w:rsidR="00F90135" w:rsidRDefault="00F90135" w:rsidP="00F9013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признание судом обязательств и (или) сделок, по которым имеется задолженность исполненными (погашенными), недействительными, невозникшими (незаключенными), оформленными поддельными (подложными, ложными, фальшивыми, фиктивными, сфабрикованными, сфальсифицированными) документами, совершенными не существовавшими на момент совершения сделки (в том числе вымышленными, мнимыми, фиктивными) лицами, подставными, неустановленными, неизвестными лицами, а также иными лицами, не обладавшими на момент совершения сделки необходимой правоспособностью.</w:t>
      </w:r>
      <w:proofErr w:type="gramEnd"/>
    </w:p>
    <w:p w:rsidR="00F90135" w:rsidRDefault="00F90135" w:rsidP="00F90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Правилами установлен порядок рассмотрения Министерством финансов Российской Федерации соответствующего представления на списание задолженности.</w:t>
      </w:r>
    </w:p>
    <w:p w:rsidR="00F90135" w:rsidRDefault="00F90135" w:rsidP="00F90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отметить, что установленный порядок не распространяется на задолженность по уплате налогов, сборов, пеней, штрафов и иных обязательных платежей.</w:t>
      </w:r>
    </w:p>
    <w:p w:rsidR="00F90135" w:rsidRDefault="00F90135" w:rsidP="00F9013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вступило в силу 27.02.2020.</w:t>
      </w: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35"/>
    <w:rsid w:val="007706F3"/>
    <w:rsid w:val="00F90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1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2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1323</Characters>
  <Application>Microsoft Office Word</Application>
  <DocSecurity>0</DocSecurity>
  <Lines>11</Lines>
  <Paragraphs>3</Paragraphs>
  <ScaleCrop>false</ScaleCrop>
  <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2020-03-19T06:37:00Z</dcterms:created>
  <dcterms:modified xsi:type="dcterms:W3CDTF">2020-03-19T06:37:00Z</dcterms:modified>
</cp:coreProperties>
</file>