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2E88" w14:textId="77777777" w:rsidR="00732088" w:rsidRPr="0054215D" w:rsidRDefault="00732088" w:rsidP="00732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Порядок использования средств материнского капитала</w:t>
      </w:r>
    </w:p>
    <w:p w14:paraId="72AD0D57" w14:textId="77777777" w:rsidR="00732088" w:rsidRPr="0054215D" w:rsidRDefault="00732088" w:rsidP="00732088">
      <w:pPr>
        <w:pStyle w:val="a3"/>
        <w:spacing w:before="0" w:beforeAutospacing="0" w:after="0" w:afterAutospacing="0" w:line="280" w:lineRule="exact"/>
        <w:ind w:firstLine="708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Материнский капитал можно использовать только на установленные цели, например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54215D">
        <w:rPr>
          <w:color w:val="333333"/>
          <w:sz w:val="28"/>
          <w:szCs w:val="28"/>
          <w:shd w:val="clear" w:color="auto" w:fill="FFFFFF"/>
        </w:rPr>
        <w:t xml:space="preserve"> на улучшение жилищных условий, получение детьми образования, формирование накопительной пенсии.</w:t>
      </w:r>
    </w:p>
    <w:p w14:paraId="73E5BF0F" w14:textId="77777777" w:rsidR="00732088" w:rsidRPr="0054215D" w:rsidRDefault="00732088" w:rsidP="0073208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По общему правилу для распоряжения материнским капиталом необходимо обратиться в территориальный орган Фонда пенсионного и социального страхования Российской Федерации (далее - СФР).</w:t>
      </w:r>
    </w:p>
    <w:p w14:paraId="4FDF9769" w14:textId="77777777" w:rsidR="00732088" w:rsidRPr="0054215D" w:rsidRDefault="00732088" w:rsidP="0073208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В соответствии с ч. 6 ст. 2, п. п. 1, 2 ч. 4, ч. 20 ст. 18, ч. 2 ст. 20 Федерального закона от 14.07.2022 № 236-ФЗ «О Фонде пенсионного и социального страхования Российской Федерации», ч. 5 ст. 11.2 Федерального закона от 29.12.2006 № 256-ФЗ «О дополнительных мерах государственной поддержки семей, имеющих детей», п. 5 Правил направления средств (части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перечня документов (сведений), необходимых для распоряжения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лет, формы заявления 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и формы заявления об отказе от ее получения, утвержденных постановлением Правительства Российской Федерации от 01.02.2023 № 133,</w:t>
      </w:r>
      <w:r w:rsidRPr="0054215D">
        <w:rPr>
          <w:sz w:val="28"/>
          <w:szCs w:val="28"/>
          <w:shd w:val="clear" w:color="auto" w:fill="FFFFFF"/>
        </w:rPr>
        <w:t xml:space="preserve"> </w:t>
      </w:r>
      <w:r w:rsidRPr="0054215D">
        <w:rPr>
          <w:color w:val="333333"/>
          <w:sz w:val="28"/>
          <w:szCs w:val="28"/>
          <w:shd w:val="clear" w:color="auto" w:fill="FFFFFF"/>
        </w:rPr>
        <w:t>заявителю потребуется представить, в частности, следующие документы: заявление о распоряжении материнским капиталом; документы, удостоверяющие личность владельца сертификата или представителя владельца сертификата и документ, подтверждающий его полномочия; документы, подтверждающие цели использования материнского капитала.</w:t>
      </w:r>
    </w:p>
    <w:p w14:paraId="4FC085D0" w14:textId="77777777" w:rsidR="00732088" w:rsidRPr="0054215D" w:rsidRDefault="00732088" w:rsidP="0073208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Заявление о распоряжении в общем случае может быть представлено/направлено в любой территориальный орган СФР: лично либо через представителя; по почте; через многофункциональных центр предоставления государственных и муниципальных услуг; в форме электронного документа.</w:t>
      </w:r>
    </w:p>
    <w:p w14:paraId="27DA6145" w14:textId="77777777" w:rsidR="00732088" w:rsidRPr="0054215D" w:rsidRDefault="00732088" w:rsidP="0073208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По общему правилу заявление о распоряжении рассматривается в срок, не превышающий 10 рабочих дней с даты приема заявления со всеми необходимыми документами. При наличии оснований этот срок может быть приостановлен. В таком случае соответствующее решение выносится в срок, не превышающий 20 рабочих дней с даты приема заявления.</w:t>
      </w:r>
    </w:p>
    <w:p w14:paraId="7FD24C56" w14:textId="77777777" w:rsidR="00732088" w:rsidRPr="0054215D" w:rsidRDefault="00732088" w:rsidP="00732088">
      <w:pPr>
        <w:pStyle w:val="a3"/>
        <w:spacing w:before="0" w:beforeAutospacing="0" w:after="0" w:afterAutospacing="0" w:line="280" w:lineRule="exact"/>
        <w:jc w:val="both"/>
        <w:rPr>
          <w:sz w:val="28"/>
          <w:szCs w:val="28"/>
        </w:rPr>
      </w:pPr>
      <w:r w:rsidRPr="0054215D">
        <w:rPr>
          <w:color w:val="333333"/>
          <w:sz w:val="28"/>
          <w:szCs w:val="28"/>
          <w:shd w:val="clear" w:color="auto" w:fill="FFFFFF"/>
        </w:rPr>
        <w:t>По результатам рассмотрения выносится решение об удовлетворении либо об отказе в удовлетворении заявления, о чем заявитель уведомляется не позднее чем через один рабочий день с даты вынесения решения. При положительном решении деньги должны быть перечислены на выбранную цель в течение пяти рабочих дней со дня принятия решения об удовлетворении заявления.</w:t>
      </w:r>
    </w:p>
    <w:p w14:paraId="41C768E4" w14:textId="77777777" w:rsidR="00732088" w:rsidRDefault="00732088" w:rsidP="00732088">
      <w:pPr>
        <w:pStyle w:val="a3"/>
        <w:spacing w:before="0" w:beforeAutospacing="0" w:after="0" w:afterAutospacing="0" w:line="280" w:lineRule="exact"/>
        <w:jc w:val="both"/>
        <w:rPr>
          <w:color w:val="333333"/>
          <w:sz w:val="28"/>
          <w:szCs w:val="28"/>
          <w:shd w:val="clear" w:color="auto" w:fill="FFFFFF"/>
        </w:rPr>
      </w:pPr>
      <w:r w:rsidRPr="0054215D">
        <w:rPr>
          <w:color w:val="333333"/>
          <w:sz w:val="28"/>
          <w:szCs w:val="28"/>
          <w:shd w:val="clear" w:color="auto" w:fill="FFFFFF"/>
        </w:rPr>
        <w:t>Обналичивание средств материнского капитала и их нецелевое использование (например, на покупку автомобиля, мебели и т.д.) может повлечь уголовную ответственность (ст. 159.2 УК РФ).</w:t>
      </w:r>
    </w:p>
    <w:p w14:paraId="64A19B17" w14:textId="77777777" w:rsidR="0007599E" w:rsidRDefault="0007599E"/>
    <w:sectPr w:rsidR="0007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88"/>
    <w:rsid w:val="0007599E"/>
    <w:rsid w:val="007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8507"/>
  <w15:chartTrackingRefBased/>
  <w15:docId w15:val="{D55FFD5D-916D-47C6-BFE3-E348A9B8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2023-08-04T06:30:00Z</dcterms:created>
  <dcterms:modified xsi:type="dcterms:W3CDTF">2023-08-04T06:30:00Z</dcterms:modified>
</cp:coreProperties>
</file>