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10F" w:rsidRDefault="0077310F" w:rsidP="0077310F">
      <w:pPr>
        <w:spacing w:after="0" w:line="240" w:lineRule="auto"/>
        <w:ind w:firstLine="709"/>
        <w:jc w:val="both"/>
        <w:rPr>
          <w:rFonts w:ascii="Times New Roman" w:hAnsi="Times New Roman" w:cs="Times New Roman"/>
          <w:sz w:val="28"/>
          <w:szCs w:val="28"/>
        </w:rPr>
      </w:pPr>
      <w:r>
        <w:rPr>
          <w:rFonts w:ascii="Times New Roman" w:hAnsi="Times New Roman" w:cs="Times New Roman"/>
          <w:b/>
          <w:bCs/>
          <w:sz w:val="28"/>
          <w:szCs w:val="28"/>
        </w:rPr>
        <w:t>Об уголовной ответственности за незаконный оборот наркотических средств</w:t>
      </w:r>
    </w:p>
    <w:p w:rsidR="0077310F" w:rsidRDefault="0077310F" w:rsidP="0077310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Ответственность за незаконные приобретение, хранение, перевозка, изготовление, переработка без цели сбыта наркотических средств, психотропных веществ или их аналогов или растений, содержащих наркотические средства или психотропные вещества установлена ст. 228 Уголовного кодекса РФ и предусматривает наказание в виде лишения свободы на срок до 15 лет.</w:t>
      </w:r>
      <w:proofErr w:type="gramEnd"/>
    </w:p>
    <w:p w:rsidR="0077310F" w:rsidRDefault="0077310F" w:rsidP="00773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незаконное производство, сбыт, пересылку наркотических средств лица привлекаются к уголовной ответственности по статье 228.1 УК РФ, предусматривающей наказание вплоть до пожизненного лишения свободы.</w:t>
      </w:r>
    </w:p>
    <w:p w:rsidR="0077310F" w:rsidRDefault="0077310F" w:rsidP="00773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УК РФ), предусмотрено наказание до 20 лет лишения свободы.</w:t>
      </w:r>
    </w:p>
    <w:p w:rsidR="0077310F" w:rsidRDefault="0077310F" w:rsidP="0077310F">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Незаконное перемещение через таможенную границу Таможенного союза в рамках ЕврАзЭС либо Государственную границу Российской Федерации с государствами - членами Таможенного союза в рамках ЕврАзЭС наркотических средств, психотропных веществ, их прекурсоров или аналогов, растений, содержащих наркотические средства, психотропные вещества или их прекурсоры, либо их частей, содержащих наркотические средства, психотропные вещества или их прекурсоры, инструментов или оборудования, находящихся под специальным контролем и используемых</w:t>
      </w:r>
      <w:proofErr w:type="gramEnd"/>
      <w:r>
        <w:rPr>
          <w:rFonts w:ascii="Times New Roman" w:hAnsi="Times New Roman" w:cs="Times New Roman"/>
          <w:sz w:val="28"/>
          <w:szCs w:val="28"/>
        </w:rPr>
        <w:t xml:space="preserve"> для изготовления наркотических средств или психотропных веществ (контрабанда) в соответствии со ст. 229.1 УК РФ наказывается вплоть до пожизненного лишения свободы.</w:t>
      </w:r>
    </w:p>
    <w:p w:rsidR="0077310F" w:rsidRDefault="0077310F" w:rsidP="00773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склонение к потреблению наркотических средств, психотропных веществ или их аналогов статьей 230 УК РФ установлена уголовная ответственность и наказание до 15 лет лишения свободы.</w:t>
      </w:r>
    </w:p>
    <w:p w:rsidR="0077310F" w:rsidRDefault="0077310F" w:rsidP="00773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 незаконное культивирование </w:t>
      </w:r>
      <w:proofErr w:type="gramStart"/>
      <w:r>
        <w:rPr>
          <w:rFonts w:ascii="Times New Roman" w:hAnsi="Times New Roman" w:cs="Times New Roman"/>
          <w:sz w:val="28"/>
          <w:szCs w:val="28"/>
        </w:rPr>
        <w:t>растений, содержащих наркотические средства или психотропные вещества либо их прекурсоры Уголовным кодексом Российской Федерации предусмотрено</w:t>
      </w:r>
      <w:proofErr w:type="gramEnd"/>
      <w:r>
        <w:rPr>
          <w:rFonts w:ascii="Times New Roman" w:hAnsi="Times New Roman" w:cs="Times New Roman"/>
          <w:sz w:val="28"/>
          <w:szCs w:val="28"/>
        </w:rPr>
        <w:t xml:space="preserve"> наказание до 8 лет лишения свободы (ст. 231 УК РФ).</w:t>
      </w:r>
    </w:p>
    <w:p w:rsidR="0077310F" w:rsidRDefault="0077310F" w:rsidP="0077310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 организацию либо содержание притонов или систематическое предоставление помещений для потребления наркотических средств, психотропных веществ или их аналогов предусмотрено наказание до 7 лет лишения свободы (ст. 232 УК РФ).</w:t>
      </w:r>
    </w:p>
    <w:p w:rsidR="007706F3" w:rsidRDefault="007706F3">
      <w:bookmarkStart w:id="0" w:name="_GoBack"/>
      <w:bookmarkEnd w:id="0"/>
    </w:p>
    <w:sectPr w:rsidR="00770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10F"/>
    <w:rsid w:val="007706F3"/>
    <w:rsid w:val="007731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1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4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2020-03-19T06:36:00Z</dcterms:created>
  <dcterms:modified xsi:type="dcterms:W3CDTF">2020-03-19T06:36:00Z</dcterms:modified>
</cp:coreProperties>
</file>