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77" w:rsidRPr="001C6F4A" w:rsidRDefault="00D73477" w:rsidP="00D734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C6F4A">
        <w:rPr>
          <w:rStyle w:val="a4"/>
          <w:color w:val="000000"/>
          <w:sz w:val="28"/>
          <w:szCs w:val="28"/>
        </w:rPr>
        <w:t>Об ответственности за оскорбление участников судебного разбирательства</w:t>
      </w:r>
    </w:p>
    <w:p w:rsidR="00D73477" w:rsidRPr="001C6F4A" w:rsidRDefault="00D73477" w:rsidP="00D734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Статьей 297 Уголовного кодекса Российской Федерации предусмотрена уголовная ответственность за неуважение к суду, выразившееся в оскорблении участников судебного разбирательства, в том числе оскорблении судьи, присяжного заседателя или иного лица, участвующего в отправлении правосудия.</w:t>
      </w:r>
    </w:p>
    <w:p w:rsidR="00D73477" w:rsidRPr="001C6F4A" w:rsidRDefault="00D73477" w:rsidP="00D734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C6F4A">
        <w:rPr>
          <w:color w:val="000000"/>
          <w:sz w:val="28"/>
          <w:szCs w:val="28"/>
        </w:rPr>
        <w:t>Потерпевшим является любой участник судебного разбирательства: судья, присяжный заседатель, прокурор, защитник, подсудимый, потерпевший, истец, ответчик, третьи лица, их представители, эксперт, свидетель, переводчик и др.</w:t>
      </w:r>
      <w:proofErr w:type="gramEnd"/>
    </w:p>
    <w:p w:rsidR="00D73477" w:rsidRPr="001C6F4A" w:rsidRDefault="00D73477" w:rsidP="00D734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Под оскорблением понимаются неприличные высказывания, жесты, действия, направленные на унижение чести и достоинства судебного разбирательства, подрыв авторитета судебной власти.</w:t>
      </w:r>
    </w:p>
    <w:p w:rsidR="00D73477" w:rsidRPr="001C6F4A" w:rsidRDefault="00D73477" w:rsidP="00D734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Оскорбительные действия должны быть публичными. Преступление может быть совершено как в зале судебного разбирательства, так и за его пределами (в этом случае оскорбление лица должно быть связано с его ролью в судебном разбирательстве).</w:t>
      </w:r>
    </w:p>
    <w:p w:rsidR="00D73477" w:rsidRPr="001C6F4A" w:rsidRDefault="00D73477" w:rsidP="00D734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За совершение указанного преступления предусмотрено наказание в виде штрафа до 200 тысяч рублей, либо обязательных работ на срок до 480 часов, либо исправительных работ на срок до 2 лет, либо ареста на срок до 6 месяцев.</w:t>
      </w:r>
    </w:p>
    <w:p w:rsidR="00CB746A" w:rsidRDefault="00CB746A"/>
    <w:sectPr w:rsidR="00CB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77"/>
    <w:rsid w:val="00CB746A"/>
    <w:rsid w:val="00D7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4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2020-04-16T07:26:00Z</dcterms:created>
  <dcterms:modified xsi:type="dcterms:W3CDTF">2020-04-16T07:28:00Z</dcterms:modified>
</cp:coreProperties>
</file>