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44E" w:rsidP="005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Действия водителя в случае дорожно-транспортного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44E" w:rsidRDefault="005D444E" w:rsidP="005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44E" w:rsidRPr="005D444E" w:rsidRDefault="005D444E" w:rsidP="005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24.11.2018 № 1414 внесены изменения в постановление Совета Министров Правительства Российской Федерации от 23.10.1993 № 1090.</w:t>
      </w:r>
    </w:p>
    <w:p w:rsidR="005D444E" w:rsidRPr="005D444E" w:rsidRDefault="005D444E" w:rsidP="005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Уточнены действия водителя в случае, когда в результате совершенного дорожно-транспортного происшествия причинен вред только имуществу. В такой ситуации водитель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5D444E" w:rsidRPr="005D444E" w:rsidRDefault="005D444E" w:rsidP="005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Кроме того, водители, причастные к такому дорожно-транспортному происшествию, не обязаны сообщать о случившемся в полицию, и могут оставить место дорожно-транспортного происшествия, если в соответствии с законодательством об обязательном страховании и гражданской ответственности владельцев транспортных средств оформление документов может осуществляться без участия уполномоченных на то сотрудников полиции.</w:t>
      </w:r>
    </w:p>
    <w:p w:rsidR="005D444E" w:rsidRPr="005D444E" w:rsidRDefault="005D444E" w:rsidP="005D44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44E">
        <w:rPr>
          <w:rFonts w:ascii="Times New Roman" w:hAnsi="Times New Roman" w:cs="Times New Roman"/>
          <w:sz w:val="28"/>
          <w:szCs w:val="28"/>
        </w:rPr>
        <w:t>Если в соответствии с законодательством об обязательном страховании и гражданской ответственности владельцев транспортных средств документы о дорожно-транспортном происшествии не могут быть оформлены без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  оформления дорожно-транспортного происшествия.</w:t>
      </w:r>
      <w:proofErr w:type="gramEnd"/>
    </w:p>
    <w:p w:rsidR="005D444E" w:rsidRPr="005D444E" w:rsidRDefault="005D444E" w:rsidP="005D444E">
      <w:pPr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Предусмотрена необходимость для водителя вместо страхового полиса ОСАГО иметь при себе и предъявлять по требованию сотрудников полиции распечатанную на бумажном носителе информацию о заключении договора ОСАГО в виде электронного документа.</w:t>
      </w:r>
    </w:p>
    <w:p w:rsidR="005D444E" w:rsidRPr="005D444E" w:rsidRDefault="005D444E" w:rsidP="005D444E">
      <w:pPr>
        <w:rPr>
          <w:rFonts w:ascii="Times New Roman" w:hAnsi="Times New Roman" w:cs="Times New Roman"/>
          <w:sz w:val="28"/>
          <w:szCs w:val="28"/>
        </w:rPr>
      </w:pPr>
      <w:r w:rsidRPr="005D444E">
        <w:rPr>
          <w:rFonts w:ascii="Times New Roman" w:hAnsi="Times New Roman" w:cs="Times New Roman"/>
          <w:sz w:val="28"/>
          <w:szCs w:val="28"/>
        </w:rPr>
        <w:t>Лица, передвигающиеся в инвалидных колясках, как с двигателем, так и без него, приравниваются к пешеходам.</w:t>
      </w:r>
    </w:p>
    <w:p w:rsidR="005D444E" w:rsidRPr="005D444E" w:rsidRDefault="005D444E">
      <w:pPr>
        <w:rPr>
          <w:rFonts w:ascii="Times New Roman" w:hAnsi="Times New Roman" w:cs="Times New Roman"/>
          <w:sz w:val="28"/>
          <w:szCs w:val="28"/>
        </w:rPr>
      </w:pPr>
    </w:p>
    <w:sectPr w:rsidR="005D444E" w:rsidRPr="005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4E"/>
    <w:rsid w:val="005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2019-02-04T08:29:00Z</dcterms:created>
  <dcterms:modified xsi:type="dcterms:W3CDTF">2019-02-04T08:30:00Z</dcterms:modified>
</cp:coreProperties>
</file>