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сменить фамилию и имя ребенку без согласия второго родителя?</w:t>
      </w:r>
    </w:p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58 Семейного кодекса Российской Федерации ребенок имеет право на имя, отчество и фамилию. Имя ребенку дается по соглашению родителей, отчество присваивается по имени отца.</w:t>
      </w:r>
    </w:p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фамилии либо имени ребенка до достижения возраста 14 лет возможно на основании заявления обоих родителей при наличии согласия органов опеки и попечительства.</w:t>
      </w:r>
    </w:p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достиг возраста 10 лет, то необходимо получить и его согласие.</w:t>
      </w:r>
    </w:p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раздельного проживания родителей этот вопрос решается органом опеки и попечительства с учетом интересов ребенка и мнения другого родителя.</w:t>
      </w:r>
    </w:p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в случае невозможности установления его места нахождения,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ребенка, решение об изменении фамилии (имени) ребенка может быть принято без согласия родителя, не участвующего в жизни ребенка.</w:t>
      </w:r>
    </w:p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судебная практика встает на сторону родителя, не проживающего совместно с ребенком, но принимающего участие в его воспитании.</w:t>
      </w:r>
    </w:p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Верховный Суд Российской Федерации при рассмотрении дела № 18-КГ19-125 отменил решения нижестоящих судов, удовлетворивших заявление матери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 органа опеки и попечительства в получении разрешения на изменение фамилии и имени ребенка без согласия отца, дело направлено на новое рассмотрение в суд первой инстанции.</w:t>
      </w:r>
    </w:p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Верховный Суд Российской Федерации в своем определении указал, что учет мнения второго родителя обязателен, а для преодоления его возражения об изменении фамилии и имени несовершеннолетнего ребенка надо привести аргументы, которые будут свидетельствовать о необходимости сменить имена в интересах детей.</w:t>
      </w:r>
    </w:p>
    <w:p w:rsidR="00810962" w:rsidRDefault="00810962" w:rsidP="00810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невозможности установления места нахождения родителя, необходимо предоставить соответствующую справку из органов полиц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>
        <w:rPr>
          <w:rFonts w:ascii="Times New Roman" w:hAnsi="Times New Roman" w:cs="Times New Roman"/>
          <w:sz w:val="28"/>
          <w:szCs w:val="28"/>
        </w:rPr>
        <w:t>го розыске; лишение родительских прав должно быть подтверждено решением суда, как и признание его недееспособным; факт уклонения родителя от воспитания и содержания ребенка без уважительных причин может быть подтвержден заявлениями о розыске должника по алиментам, постановлением о возбуждении уголовного дела о злостном уклонении от уплаты алиментов, приговором суда по такому делу и другими доказательствами.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62"/>
    <w:rsid w:val="007706F3"/>
    <w:rsid w:val="0081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2020-03-19T06:44:00Z</dcterms:created>
  <dcterms:modified xsi:type="dcterms:W3CDTF">2020-03-19T06:44:00Z</dcterms:modified>
</cp:coreProperties>
</file>