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A37A" w14:textId="77777777" w:rsidR="00E96EA9" w:rsidRDefault="00E96EA9" w:rsidP="00E96EA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>Внесены изменения в законодательство об административных правонарушениях</w:t>
      </w:r>
    </w:p>
    <w:p w14:paraId="78103112" w14:textId="77777777" w:rsidR="00E96EA9" w:rsidRDefault="00E96EA9" w:rsidP="00E96EA9">
      <w:pPr>
        <w:ind w:firstLine="708"/>
        <w:jc w:val="both"/>
        <w:rPr>
          <w:sz w:val="28"/>
        </w:rPr>
      </w:pPr>
      <w:r>
        <w:rPr>
          <w:sz w:val="28"/>
          <w:szCs w:val="28"/>
        </w:rPr>
        <w:t>Федеральным законом от 13.06.2023 № 203-ФЗ «О государственном регулировании производства</w:t>
      </w:r>
      <w:r>
        <w:t xml:space="preserve"> </w:t>
      </w:r>
      <w:r>
        <w:rPr>
          <w:sz w:val="28"/>
        </w:rPr>
        <w:t xml:space="preserve">и оборота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сырья для их производства» установлены правовые основы производства и оборота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сырья для их производства в Российской Федерации.</w:t>
      </w:r>
    </w:p>
    <w:p w14:paraId="203770C2" w14:textId="77777777" w:rsidR="00E96EA9" w:rsidRDefault="00E96EA9" w:rsidP="00E96EA9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введением государственного регулирования производства и оборота табачных изделий, табачной и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сырья для их производства Федеральным законом от 04.08.2023 № 423-ФЗ «О внесении изменений в Кодекс Российской Федерации об административных правонарушениях» установлены меры административной ответственности за правонарушения в рассматриваемой сфере.</w:t>
      </w:r>
    </w:p>
    <w:p w14:paraId="09ED87A4" w14:textId="77777777" w:rsidR="00E96EA9" w:rsidRDefault="00E96EA9" w:rsidP="00E96EA9">
      <w:pPr>
        <w:ind w:firstLine="708"/>
        <w:jc w:val="both"/>
        <w:rPr>
          <w:sz w:val="28"/>
        </w:rPr>
      </w:pPr>
      <w:r>
        <w:rPr>
          <w:sz w:val="28"/>
        </w:rPr>
        <w:t xml:space="preserve">В частности, часть 3 статьи 14.53 Кодекса Российской Федерации об административных правонарушениях (далее – КоАП РФ) изложена в редакции, предусматривающей наложение административного штрафа за продажу табачной продукции, табачных изделий,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или сырья для их производства, кальянов, устройств для потребления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или сырья для их производства несовершеннолетнему.</w:t>
      </w:r>
    </w:p>
    <w:p w14:paraId="787944CA" w14:textId="77777777" w:rsidR="00E96EA9" w:rsidRDefault="00E96EA9" w:rsidP="00E96EA9">
      <w:pPr>
        <w:ind w:firstLine="708"/>
        <w:jc w:val="both"/>
        <w:rPr>
          <w:sz w:val="28"/>
        </w:rPr>
      </w:pPr>
      <w:r>
        <w:rPr>
          <w:sz w:val="28"/>
        </w:rPr>
        <w:t xml:space="preserve">Глава 14 КоАП РФ дополнена статьей 14.67, которой установлена административная ответственность за производство или оборот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 без соответствующей лицензии(в случае, если такая лицензия является обязательной) (часть 1), за использование и (или) владение основным технологическим оборудованием для производства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производства, не зарегистрированным в установленном законодательством Российской Федерации порядке (часть 2), использование и (или) владение основным технологическим оборудованием для производства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производства, зарегистрированным, но не законсервированным в установленном законодательством Российской Федерации порядке, в отсутствие лицензии на производство табачной продукции, и (или) сырья, и (или)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продукции, и (или) никотинового сырья  (часть 3), незаконные производство или оборот табачных изделий, табачной продукции,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z w:val="28"/>
        </w:rPr>
        <w:t xml:space="preserve"> продукции и (или) сырья для их производства физическим лицом (за исключением физического лица, выполняющего свои трудовые обязанности по трудовому договору или оказывающего услуги по гражданско-правовому договору с организацией, имеющей соответствующую лицензию или осуществляющей розничную продажу указанной продукции на законном основании, либо с индивидуальным предпринимателем, имеющим соответствующую лицензию </w:t>
      </w:r>
      <w:r>
        <w:rPr>
          <w:sz w:val="28"/>
        </w:rPr>
        <w:lastRenderedPageBreak/>
        <w:t xml:space="preserve">или осуществляющим розничную продажу указанной продукции на законном основании) (часть 4).  </w:t>
      </w:r>
    </w:p>
    <w:p w14:paraId="3D26A4A4" w14:textId="5F50EBA6" w:rsidR="0035295A" w:rsidRDefault="00E96EA9" w:rsidP="00E96EA9">
      <w:r>
        <w:rPr>
          <w:sz w:val="28"/>
        </w:rPr>
        <w:t>Федеральный закон от 04.08.2023 № 423-ФЗ вступает в силу с 01.04.2024.</w:t>
      </w:r>
    </w:p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A9"/>
    <w:rsid w:val="0035295A"/>
    <w:rsid w:val="00E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1B7E"/>
  <w15:chartTrackingRefBased/>
  <w15:docId w15:val="{B5F37E7D-F529-42BD-A326-33705D3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2023-12-14T12:08:00Z</dcterms:created>
  <dcterms:modified xsi:type="dcterms:W3CDTF">2023-12-14T12:09:00Z</dcterms:modified>
</cp:coreProperties>
</file>