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A4" w:rsidRDefault="002B14A4" w:rsidP="002B14A4">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Введена уголовная ответственность за незаконный оборот полудрагоценных камней, драгоценных металлов</w:t>
      </w:r>
    </w:p>
    <w:p w:rsidR="002B14A4" w:rsidRDefault="002B14A4" w:rsidP="002B1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27.12.2019 № 500-ФЗ внесены изменения в Уголовный Кодекс Российской Федерации.</w:t>
      </w:r>
    </w:p>
    <w:p w:rsidR="002B14A4" w:rsidRDefault="002B14A4" w:rsidP="002B14A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Статья 191 Уголовного кодекса Российской Федерации теперь предусматривает уголовную ответственность не только за незаконный оборот драгоценных камней или жемчуга, но и за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w:t>
      </w:r>
      <w:proofErr w:type="gramEnd"/>
      <w:r>
        <w:rPr>
          <w:rFonts w:ascii="Times New Roman" w:hAnsi="Times New Roman" w:cs="Times New Roman"/>
          <w:sz w:val="28"/>
          <w:szCs w:val="28"/>
        </w:rPr>
        <w:t xml:space="preserve"> наказанию за аналогичное деяние, предусмотренное статьей 7.5 Кодекса Российской Федерации об административных правонарушениях.</w:t>
      </w:r>
    </w:p>
    <w:p w:rsidR="002B14A4" w:rsidRDefault="002B14A4" w:rsidP="002B1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законом внесены изменения в статью 255 Уголовного кодекса Российской Федерации, предусматривающей ответственность за нарушение правил охраны и использования недр.</w:t>
      </w:r>
    </w:p>
    <w:p w:rsidR="002B14A4" w:rsidRDefault="002B14A4" w:rsidP="002B14A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Статья 255 Уголовного кодекса Российской Федерации дополнена частью второй и частью третьей, которые предусматривают уголовную ответственность за самовольную добычу янтаря, нефрита или иных полудрагоценных камней лицом, подвергнутым административному наказанию за аналогичное деяние, предусмотренное статьей 7.5 Кодекса Российской Федерации об административных правонарушениях, а также за добычу таких камней в любом виде, совершенную в крупном размере.</w:t>
      </w:r>
      <w:proofErr w:type="gramEnd"/>
    </w:p>
    <w:p w:rsidR="002B14A4" w:rsidRDefault="002B14A4" w:rsidP="002B1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вступил в силу 08.01.2020.</w:t>
      </w:r>
    </w:p>
    <w:p w:rsidR="007706F3" w:rsidRDefault="007706F3">
      <w:bookmarkStart w:id="0" w:name="_GoBack"/>
      <w:bookmarkEnd w:id="0"/>
    </w:p>
    <w:sectPr w:rsidR="0077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A4"/>
    <w:rsid w:val="002B14A4"/>
    <w:rsid w:val="0077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2020-03-19T06:38:00Z</dcterms:created>
  <dcterms:modified xsi:type="dcterms:W3CDTF">2020-03-19T06:38:00Z</dcterms:modified>
</cp:coreProperties>
</file>