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304E" w14:textId="77777777" w:rsidR="00AC5922" w:rsidRPr="00A3352D" w:rsidRDefault="00AC5922" w:rsidP="00AC59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A3352D">
        <w:rPr>
          <w:b/>
          <w:color w:val="333333"/>
          <w:sz w:val="28"/>
          <w:szCs w:val="28"/>
        </w:rPr>
        <w:t>В каком случае привлекут к уголовной ответственности за неуплату налогов</w:t>
      </w:r>
    </w:p>
    <w:p w14:paraId="4702F84D" w14:textId="77777777" w:rsidR="00AC5922" w:rsidRDefault="00AC5922" w:rsidP="00AC59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>В Российской Федерации установлены следующие виды налогов и сборов: федеральные налоги и сборы, налоги субъектов Российской Федерации (региональные), местные налоги и сборы, а также федеральные налоги, которые могут быть предусмотрены специальными налоговыми режимами.</w:t>
      </w:r>
    </w:p>
    <w:p w14:paraId="57FC8540" w14:textId="77777777" w:rsidR="00AC5922" w:rsidRDefault="00AC5922" w:rsidP="00AC59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>За уклонение от уплаты налогов и сборов предусмотрена уголовная ответственность по статьям 198 и 199 УК РФ.</w:t>
      </w:r>
    </w:p>
    <w:p w14:paraId="0D90DBF1" w14:textId="77777777" w:rsidR="00AC5922" w:rsidRDefault="00AC5922" w:rsidP="00AC59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>Уголовный кодекс РФ выделяет несколько способов уклонения от уплаты налогов, сборов, страховых взносов:</w:t>
      </w:r>
    </w:p>
    <w:p w14:paraId="0952716A" w14:textId="77777777" w:rsidR="00AC5922" w:rsidRDefault="00AC5922" w:rsidP="00AC59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>действия, состоящие в умышленном включении в налоговую декларацию (расчет) или иные документы, представление которых в соответствии с законодательством является обязательным, заведомо ложных сведений,</w:t>
      </w:r>
    </w:p>
    <w:p w14:paraId="3AD5A036" w14:textId="77777777" w:rsidR="00AC5922" w:rsidRDefault="00AC5922" w:rsidP="00AC59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>бездействие, выражающееся в умышленном непредоставлении налоговой декларации (расчета) и иных указанных документов, подлежащих приложению к налоговой декларации (расчету).</w:t>
      </w:r>
    </w:p>
    <w:p w14:paraId="30701401" w14:textId="77777777" w:rsidR="00AC5922" w:rsidRDefault="00AC5922" w:rsidP="00AC59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>Под включением в налоговую декларацию (расчет) или в иные документы заведомо ложных сведений понимается умышленное указание в них любых не соответствующих действительности данных об объекте налогообложения, о расчете налоговой базы, наличии налоговых льгот или вычетов и любой иной информации, влияющей на правильное исчисление и уплату налогов.</w:t>
      </w:r>
    </w:p>
    <w:p w14:paraId="56BC42C7" w14:textId="77777777" w:rsidR="00AC5922" w:rsidRDefault="00AC5922" w:rsidP="00AC59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Включение в налоговую декларацию и иные документы заведомо ложных сведений выражается также в умышленном </w:t>
      </w:r>
      <w:proofErr w:type="spellStart"/>
      <w:r>
        <w:rPr>
          <w:color w:val="333333"/>
          <w:sz w:val="28"/>
          <w:szCs w:val="28"/>
        </w:rPr>
        <w:t>неотражении</w:t>
      </w:r>
      <w:proofErr w:type="spellEnd"/>
      <w:r>
        <w:rPr>
          <w:color w:val="333333"/>
          <w:sz w:val="28"/>
          <w:szCs w:val="28"/>
        </w:rPr>
        <w:t xml:space="preserve"> в них данных о доходах из определенных источников, объектов налогообложения, в уменьшении размера дохода, искажении размеров произведенных расходов, отражение не соответствующих действительности данных о времени понесенных расходов, полученных доходов.</w:t>
      </w:r>
    </w:p>
    <w:p w14:paraId="0F5AB306" w14:textId="77777777" w:rsidR="00AC5922" w:rsidRDefault="00AC5922" w:rsidP="00AC59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>Субъектом преступления, предусмотренного ст.198 УК РФ, является достигшее шестнадцатилетнего возраста физическое лицо, на которое в соответствии с законодательством возложена обязанность по исчислению и уплате налогов в соответствующий бюджет, по представлению в налоговые органы налоговой декларации и иных документов.</w:t>
      </w:r>
    </w:p>
    <w:p w14:paraId="2592A1C8" w14:textId="77777777" w:rsidR="00AC5922" w:rsidRDefault="00AC5922" w:rsidP="00AC59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>Субъектом преступления, предусмотренного ст.199 УК РФ, может быть лицо, уполномоченное в силу закона либо на основании доверенности подписывать документы, представляемые в налоговые органы организацией, являющейся плательщиком налогов. Такими лицами являются руководитель организации – плательщика налогов   либо представитель такой организации. Подставное лицо привлекается как пособник такого преступления.</w:t>
      </w:r>
    </w:p>
    <w:p w14:paraId="05553CC4" w14:textId="77777777" w:rsidR="00AC5922" w:rsidRDefault="00AC5922" w:rsidP="00AC59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Обязательным признаком составов преступлений, предусмотренных статьями 198 и 199 УК РФ, является крупный или особо крупный размер неуплаченных налогов, сборов, страховых взносов за период в пределах трех </w:t>
      </w:r>
      <w:r>
        <w:rPr>
          <w:color w:val="333333"/>
          <w:sz w:val="28"/>
          <w:szCs w:val="28"/>
        </w:rPr>
        <w:lastRenderedPageBreak/>
        <w:t>финансовых лет подряд, определяемый примечаниями к статьям 198, 199 УК РФ.</w:t>
      </w:r>
    </w:p>
    <w:p w14:paraId="3208ED24" w14:textId="77777777" w:rsidR="00AC5922" w:rsidRDefault="00AC5922" w:rsidP="00AC59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Возмещение ущерба является одним из основных условий освобождения от уголовной ответственности за налоговые преступления. Другое условие – совершение лицом налоговых преступлений впервые (п. 3 Примечания </w:t>
      </w:r>
      <w:r>
        <w:rPr>
          <w:color w:val="333333"/>
          <w:sz w:val="28"/>
          <w:szCs w:val="28"/>
        </w:rPr>
        <w:br/>
        <w:t>к ст. 198 УК РФ).</w:t>
      </w:r>
    </w:p>
    <w:p w14:paraId="1B7E51ED" w14:textId="77777777" w:rsidR="00AC5922" w:rsidRDefault="00AC5922" w:rsidP="00AC59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>Следует обратить внимание на то, что перечисление средств в бюджет в счет возмещение ущерба могут быть произведены не только лицом, совершившим преступление, но и по его просьбе (с его согласия) другими лицами, в том числе допускается и организацией, уклонение от уплаты налогов, сборов, страховых взносов с которой вменяется лицу.</w:t>
      </w:r>
    </w:p>
    <w:p w14:paraId="5819AE63" w14:textId="77777777" w:rsidR="00AC5922" w:rsidRDefault="00AC5922" w:rsidP="00AC5922">
      <w:pPr>
        <w:ind w:firstLine="709"/>
        <w:jc w:val="both"/>
      </w:pPr>
    </w:p>
    <w:p w14:paraId="6C43FC21" w14:textId="77777777" w:rsidR="00AC5922" w:rsidRDefault="00AC5922" w:rsidP="00AC5922">
      <w:pPr>
        <w:ind w:firstLine="709"/>
        <w:jc w:val="both"/>
        <w:rPr>
          <w:sz w:val="28"/>
          <w:szCs w:val="28"/>
        </w:rPr>
      </w:pPr>
      <w:r w:rsidRPr="00F94F14">
        <w:rPr>
          <w:sz w:val="28"/>
          <w:szCs w:val="28"/>
        </w:rPr>
        <w:t>Подготовлено прокуратурой</w:t>
      </w:r>
      <w:r>
        <w:rPr>
          <w:sz w:val="28"/>
          <w:szCs w:val="28"/>
        </w:rPr>
        <w:t xml:space="preserve"> Верховского района</w:t>
      </w:r>
      <w:r w:rsidRPr="00F94F14">
        <w:rPr>
          <w:sz w:val="28"/>
          <w:szCs w:val="28"/>
        </w:rPr>
        <w:t>.</w:t>
      </w:r>
    </w:p>
    <w:p w14:paraId="3E7DBCB5" w14:textId="77777777" w:rsidR="0035295A" w:rsidRDefault="0035295A"/>
    <w:sectPr w:rsidR="003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9123D"/>
    <w:multiLevelType w:val="hybridMultilevel"/>
    <w:tmpl w:val="AF9A3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22"/>
    <w:rsid w:val="0035295A"/>
    <w:rsid w:val="00A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B44C"/>
  <w15:chartTrackingRefBased/>
  <w15:docId w15:val="{2773A25F-4AE2-4F9E-93BF-55249302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9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2023-12-14T11:58:00Z</dcterms:created>
  <dcterms:modified xsi:type="dcterms:W3CDTF">2023-12-14T11:58:00Z</dcterms:modified>
</cp:coreProperties>
</file>