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80" w:rsidRDefault="009C50F2" w:rsidP="00275A56">
      <w:pPr>
        <w:pStyle w:val="20"/>
        <w:spacing w:after="178"/>
      </w:pPr>
      <w:r>
        <w:t>1. О запрете ловли рыбы на водоемах Орловской области в местах расположения зимовальных ям</w:t>
      </w:r>
    </w:p>
    <w:p w:rsidR="00B56B80" w:rsidRDefault="009C50F2" w:rsidP="00275A56">
      <w:pPr>
        <w:pStyle w:val="1"/>
        <w:spacing w:before="0"/>
        <w:ind w:left="20"/>
      </w:pPr>
      <w:r>
        <w:t>На территории Орловской области действуют Правила рыболовства для Волжско-Каспийского рыбохозяйственного бассейна, утвержденные приказом Минсельхоза России от 18.11.2014 № 453.</w:t>
      </w:r>
    </w:p>
    <w:p w:rsidR="00B56B80" w:rsidRDefault="009C50F2" w:rsidP="00275A56">
      <w:pPr>
        <w:pStyle w:val="1"/>
        <w:spacing w:before="0"/>
        <w:ind w:left="20"/>
      </w:pPr>
      <w:r>
        <w:t>Данные Правила рыболовства обязательны для исполнения юридическими лицами и гражданами, осуществляющими рыболовство и иную связанную с использованием водных биоресурсов деятельность.</w:t>
      </w:r>
    </w:p>
    <w:p w:rsidR="00B56B80" w:rsidRDefault="009C50F2" w:rsidP="00275A56">
      <w:pPr>
        <w:pStyle w:val="1"/>
        <w:spacing w:before="0"/>
        <w:ind w:left="20"/>
      </w:pPr>
      <w:r>
        <w:t>В соответствии с Правилами запретным для добычи (вылова) водных биоресурсов сроком (периодом) является период с 1 октября по 1 мая - на зимовальных ямах, расположенных на водных объектах рыбохозяйственного значения Орловской области.</w:t>
      </w:r>
    </w:p>
    <w:p w:rsidR="00B56B80" w:rsidRDefault="009C50F2" w:rsidP="00275A56">
      <w:pPr>
        <w:pStyle w:val="1"/>
        <w:spacing w:before="0"/>
        <w:ind w:left="20"/>
      </w:pPr>
      <w:r>
        <w:t>Перечень зимовальных ям, расположенных на водных объектах рыбохозяйственного значения Орловской области закреплен в приложении № 5 к Правилам рыболовства для Волжско-Каспийского рыбохозяйственного бассейна.</w:t>
      </w:r>
    </w:p>
    <w:p w:rsidR="00B56B80" w:rsidRDefault="009C50F2" w:rsidP="00275A56">
      <w:pPr>
        <w:pStyle w:val="1"/>
        <w:spacing w:before="0"/>
        <w:ind w:left="20"/>
      </w:pPr>
      <w:r>
        <w:t>В указанный Перечень включено 53 зимовальных ямы на реках Ока, Зуша, Сосна, Неручь, Орлик, Нугрь, Крома, Кшень, Тим, Труды, Люоовша, Колпенка, Раковка, Большая Чернава.</w:t>
      </w:r>
    </w:p>
    <w:p w:rsidR="00B56B80" w:rsidRDefault="009C50F2" w:rsidP="00275A56">
      <w:pPr>
        <w:pStyle w:val="1"/>
        <w:spacing w:before="0"/>
        <w:ind w:left="20"/>
      </w:pPr>
      <w:r>
        <w:t>За незаконную добычу (вылов) водных биологических ресурсов статьей 256 Уголовного кодекса Российской Федерации предусмотрена уголовная ответственность.</w:t>
      </w:r>
    </w:p>
    <w:p w:rsidR="00B56B80" w:rsidRDefault="00B56B80">
      <w:pPr>
        <w:rPr>
          <w:sz w:val="2"/>
          <w:szCs w:val="2"/>
        </w:rPr>
      </w:pPr>
    </w:p>
    <w:sectPr w:rsidR="00B56B80" w:rsidSect="00275A56">
      <w:pgSz w:w="8391" w:h="11906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238" w:rsidRDefault="001E6238" w:rsidP="00B56B80">
      <w:r>
        <w:separator/>
      </w:r>
    </w:p>
  </w:endnote>
  <w:endnote w:type="continuationSeparator" w:id="0">
    <w:p w:rsidR="001E6238" w:rsidRDefault="001E6238" w:rsidP="00B5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238" w:rsidRDefault="001E6238"/>
  </w:footnote>
  <w:footnote w:type="continuationSeparator" w:id="0">
    <w:p w:rsidR="001E6238" w:rsidRDefault="001E623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56B80"/>
    <w:rsid w:val="001E6238"/>
    <w:rsid w:val="00275A56"/>
    <w:rsid w:val="009C50F2"/>
    <w:rsid w:val="00B56B80"/>
    <w:rsid w:val="00CA7F8A"/>
    <w:rsid w:val="00DD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6B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6B8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56B8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1"/>
    <w:rsid w:val="00B56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B56B80"/>
    <w:pPr>
      <w:spacing w:after="120" w:line="30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customStyle="1" w:styleId="1">
    <w:name w:val="Основной текст1"/>
    <w:basedOn w:val="a"/>
    <w:link w:val="a4"/>
    <w:rsid w:val="00B56B80"/>
    <w:pPr>
      <w:spacing w:before="120" w:line="235" w:lineRule="exact"/>
      <w:ind w:firstLine="700"/>
      <w:jc w:val="both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3</cp:revision>
  <dcterms:created xsi:type="dcterms:W3CDTF">2017-02-02T06:16:00Z</dcterms:created>
  <dcterms:modified xsi:type="dcterms:W3CDTF">2017-02-02T06:23:00Z</dcterms:modified>
</cp:coreProperties>
</file>