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FF" w:rsidRDefault="00B65525" w:rsidP="00E44776">
      <w:pPr>
        <w:pStyle w:val="20"/>
        <w:spacing w:after="311" w:line="240" w:lineRule="exact"/>
        <w:ind w:right="300"/>
      </w:pPr>
      <w:r>
        <w:t>2. Какая ответственность предусмотрена за сброс сточных вод в реку?</w:t>
      </w:r>
    </w:p>
    <w:p w:rsidR="00A95EFF" w:rsidRDefault="00B65525" w:rsidP="00E44776">
      <w:pPr>
        <w:pStyle w:val="1"/>
        <w:spacing w:before="0"/>
        <w:ind w:left="20"/>
      </w:pPr>
      <w:r>
        <w:t>В соответствии со ст. 39 Водного кодекса Российской Федерации водопользователи обязаны не допускать нанесения вреда окружающей природной среде.</w:t>
      </w:r>
    </w:p>
    <w:p w:rsidR="00A95EFF" w:rsidRDefault="00B65525" w:rsidP="00E44776">
      <w:pPr>
        <w:pStyle w:val="1"/>
        <w:spacing w:before="0" w:line="230" w:lineRule="exact"/>
        <w:ind w:left="20"/>
      </w:pPr>
      <w:r>
        <w:t>Статьей 11 ВК РФ предусмотрено, что сброс сточных, в том числе дренажных, вод в водные объекты возможен на основании решения о предоставлении водного объекта в пользование, выдаваемого уполномоченным органом власти.</w:t>
      </w:r>
    </w:p>
    <w:p w:rsidR="00A95EFF" w:rsidRDefault="00B65525" w:rsidP="00E44776">
      <w:pPr>
        <w:pStyle w:val="1"/>
        <w:spacing w:before="0" w:line="230" w:lineRule="exact"/>
        <w:ind w:left="20"/>
      </w:pPr>
      <w:r>
        <w:t>Частью 1 ст. 44 ВК РФ определено, что использование водных объектов для целей сброса сточных вод и (или) дренажных вод осуществляется с соблюдением требований данного Кодекса и законодательства в области охраны окружающей природной среды.</w:t>
      </w:r>
    </w:p>
    <w:p w:rsidR="00A95EFF" w:rsidRDefault="00B65525" w:rsidP="00E44776">
      <w:pPr>
        <w:pStyle w:val="1"/>
        <w:spacing w:before="0" w:line="240" w:lineRule="exact"/>
        <w:ind w:left="20"/>
      </w:pPr>
      <w:r>
        <w:t>Решение о предоставлении водного объекта в пользование, помимо прочего, должно содержать указание места сброса сточных вод и объем допустимых сбросов.</w:t>
      </w:r>
    </w:p>
    <w:p w:rsidR="00A95EFF" w:rsidRDefault="00B65525" w:rsidP="00E44776">
      <w:pPr>
        <w:pStyle w:val="1"/>
        <w:spacing w:before="0"/>
        <w:ind w:left="20"/>
      </w:pPr>
      <w:proofErr w:type="gramStart"/>
      <w:r>
        <w:t>Отсутствие решения о предоставлении водного объекта в пользование грозит привлечением нарушителя к административной ответственности по ст. 7.6 КоАП РФ за использование водного объекта без документов, на основании которых возникает право пользования им. Данное правонарушение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суток.</w:t>
      </w:r>
    </w:p>
    <w:p w:rsidR="00A95EFF" w:rsidRDefault="00B65525" w:rsidP="00E44776">
      <w:pPr>
        <w:pStyle w:val="1"/>
        <w:spacing w:before="0"/>
        <w:ind w:left="20"/>
      </w:pPr>
      <w:r>
        <w:t xml:space="preserve">В случае, если количество веществ и микроорганизмов, содержащихся в сбросах сточных (дренажных) вод в водные объекты, превышает установленные нормативы допустимого воздействия на водные объекты, виновное лицо подлежит привлечению к административной ответственности по ч. 4 ст. 8.13 КоАП РФ - нарушение требований к охране водных объектов, которое может повлечь их загрязнение, засорение и (или) истощение, максимальная </w:t>
      </w:r>
      <w:proofErr w:type="gramStart"/>
      <w:r>
        <w:t>санкция</w:t>
      </w:r>
      <w:proofErr w:type="gramEnd"/>
      <w:r>
        <w:t xml:space="preserve"> по которой составляет для граждан штраф до 2 ООО руб., для должностных лиц до 4 ООО рублей, для юридических лиц до 40 ООО рублей.</w:t>
      </w:r>
    </w:p>
    <w:p w:rsidR="00A95EFF" w:rsidRDefault="00B65525" w:rsidP="00E44776">
      <w:pPr>
        <w:pStyle w:val="1"/>
        <w:spacing w:before="0"/>
        <w:ind w:left="20"/>
      </w:pPr>
      <w:r>
        <w:t>Кроме того, подобные нарушения грозят наступлением гражданско-правовой ответственности, если в результате его незаконных действий будет установлен вред водному объекту, т.е. лицо будет обязано возместить вред в полном объеме.</w:t>
      </w:r>
    </w:p>
    <w:p w:rsidR="00A95EFF" w:rsidRDefault="00A95EFF">
      <w:pPr>
        <w:rPr>
          <w:sz w:val="2"/>
          <w:szCs w:val="2"/>
        </w:rPr>
      </w:pPr>
    </w:p>
    <w:sectPr w:rsidR="00A95EFF" w:rsidSect="00E4477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13" w:rsidRDefault="00F33613" w:rsidP="00A95EFF">
      <w:r>
        <w:separator/>
      </w:r>
    </w:p>
  </w:endnote>
  <w:endnote w:type="continuationSeparator" w:id="0">
    <w:p w:rsidR="00F33613" w:rsidRDefault="00F33613" w:rsidP="00A9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13" w:rsidRDefault="00F33613"/>
  </w:footnote>
  <w:footnote w:type="continuationSeparator" w:id="0">
    <w:p w:rsidR="00F33613" w:rsidRDefault="00F336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EFF"/>
    <w:rsid w:val="00130886"/>
    <w:rsid w:val="00877FA4"/>
    <w:rsid w:val="00A95EFF"/>
    <w:rsid w:val="00B65525"/>
    <w:rsid w:val="00E44776"/>
    <w:rsid w:val="00F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E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EF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5E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A9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A95EFF"/>
    <w:pPr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rsid w:val="00A95EFF"/>
    <w:pPr>
      <w:spacing w:before="360" w:line="235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4</cp:revision>
  <dcterms:created xsi:type="dcterms:W3CDTF">2017-02-02T06:18:00Z</dcterms:created>
  <dcterms:modified xsi:type="dcterms:W3CDTF">2017-02-02T06:24:00Z</dcterms:modified>
</cp:coreProperties>
</file>